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7B3B" w14:textId="77777777" w:rsidR="008C7ECE" w:rsidRPr="004907B4" w:rsidRDefault="008C7ECE">
      <w:pPr>
        <w:pStyle w:val="TOC1"/>
        <w:tabs>
          <w:tab w:val="clear" w:pos="426"/>
          <w:tab w:val="clear" w:pos="851"/>
          <w:tab w:val="clear" w:pos="9299"/>
        </w:tabs>
        <w:spacing w:before="0"/>
        <w:rPr>
          <w:rFonts w:asciiTheme="minorHAnsi" w:hAnsiTheme="minorHAnsi"/>
          <w:lang w:val="en-GB"/>
        </w:rPr>
      </w:pPr>
    </w:p>
    <w:p w14:paraId="78484D8A" w14:textId="77777777" w:rsidR="008C7ECE" w:rsidRPr="004907B4" w:rsidRDefault="008C7ECE">
      <w:pPr>
        <w:tabs>
          <w:tab w:val="clear" w:pos="426"/>
          <w:tab w:val="clear" w:pos="851"/>
          <w:tab w:val="clear" w:pos="1276"/>
          <w:tab w:val="clear" w:pos="5216"/>
          <w:tab w:val="clear" w:pos="7938"/>
          <w:tab w:val="clear" w:pos="9299"/>
        </w:tabs>
        <w:jc w:val="center"/>
        <w:rPr>
          <w:rFonts w:asciiTheme="minorHAnsi" w:hAnsiTheme="minorHAnsi"/>
          <w:lang w:val="en-GB"/>
        </w:rPr>
      </w:pPr>
    </w:p>
    <w:p w14:paraId="08D38F70" w14:textId="77777777" w:rsidR="004A64B1" w:rsidRPr="004907B4" w:rsidRDefault="004A64B1">
      <w:pPr>
        <w:tabs>
          <w:tab w:val="clear" w:pos="426"/>
          <w:tab w:val="clear" w:pos="851"/>
          <w:tab w:val="clear" w:pos="1276"/>
          <w:tab w:val="clear" w:pos="5216"/>
          <w:tab w:val="clear" w:pos="7938"/>
          <w:tab w:val="clear" w:pos="9299"/>
        </w:tabs>
        <w:jc w:val="center"/>
        <w:rPr>
          <w:rFonts w:asciiTheme="minorHAnsi" w:hAnsiTheme="minorHAnsi"/>
          <w:lang w:val="en-GB"/>
        </w:rPr>
      </w:pPr>
    </w:p>
    <w:p w14:paraId="3732692B" w14:textId="6DB436A7" w:rsidR="00AA05E1" w:rsidRPr="004907B4"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en-GB"/>
        </w:rPr>
      </w:pPr>
      <w:r w:rsidRPr="004907B4">
        <w:rPr>
          <w:rFonts w:asciiTheme="minorHAnsi" w:hAnsiTheme="minorHAnsi"/>
          <w:b/>
          <w:sz w:val="28"/>
          <w:lang w:val="en-GB"/>
        </w:rPr>
        <w:t>Contract for online (cloud) services</w:t>
      </w:r>
    </w:p>
    <w:p w14:paraId="178A42A0" w14:textId="77777777" w:rsidR="0079741B" w:rsidRPr="004907B4" w:rsidRDefault="0079741B">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34D4BF99" w14:textId="77777777" w:rsidR="00DF7101" w:rsidRPr="004907B4" w:rsidRDefault="00DF710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60C72733" w14:textId="77777777" w:rsidR="008C7ECE" w:rsidRPr="004907B4"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4907B4">
        <w:rPr>
          <w:rFonts w:asciiTheme="minorHAnsi" w:hAnsiTheme="minorHAnsi"/>
          <w:lang w:val="en-GB"/>
        </w:rPr>
        <w:t>between</w:t>
      </w:r>
    </w:p>
    <w:p w14:paraId="5337A877" w14:textId="77777777" w:rsidR="004A64B1" w:rsidRPr="004907B4"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1946CE60" w14:textId="77777777" w:rsidR="008C7ECE" w:rsidRPr="004907B4"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4907B4">
        <w:rPr>
          <w:rFonts w:asciiTheme="minorHAnsi" w:hAnsiTheme="minorHAnsi"/>
          <w:highlight w:val="yellow"/>
          <w:lang w:val="en-GB"/>
        </w:rPr>
        <w:t>[…]</w:t>
      </w:r>
    </w:p>
    <w:p w14:paraId="4C67F6FD" w14:textId="77777777" w:rsidR="004A64B1" w:rsidRPr="004907B4" w:rsidRDefault="004A64B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4B7B3801" w14:textId="77777777" w:rsidR="008C7ECE" w:rsidRPr="004907B4"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4907B4">
        <w:rPr>
          <w:rFonts w:asciiTheme="minorHAnsi" w:hAnsiTheme="minorHAnsi"/>
          <w:b/>
          <w:lang w:val="en-GB"/>
        </w:rPr>
        <w:t xml:space="preserve">as the service procurer </w:t>
      </w:r>
      <w:r w:rsidRPr="004907B4">
        <w:rPr>
          <w:rFonts w:asciiTheme="minorHAnsi" w:hAnsiTheme="minorHAnsi"/>
          <w:lang w:val="en-GB"/>
        </w:rPr>
        <w:t>(= principal)</w:t>
      </w:r>
    </w:p>
    <w:p w14:paraId="51204E03" w14:textId="77777777" w:rsidR="004A64B1" w:rsidRPr="004907B4"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5F5DA626" w14:textId="77777777" w:rsidR="008C7ECE" w:rsidRPr="004907B4"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4907B4">
        <w:rPr>
          <w:rFonts w:asciiTheme="minorHAnsi" w:hAnsiTheme="minorHAnsi"/>
          <w:lang w:val="en-GB"/>
        </w:rPr>
        <w:t xml:space="preserve">and </w:t>
      </w:r>
    </w:p>
    <w:p w14:paraId="26BBF093" w14:textId="77777777" w:rsidR="004A64B1" w:rsidRPr="004907B4"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1308F90B" w14:textId="77777777" w:rsidR="008C7ECE" w:rsidRPr="004907B4"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4907B4">
        <w:rPr>
          <w:rFonts w:asciiTheme="minorHAnsi" w:hAnsiTheme="minorHAnsi"/>
          <w:highlight w:val="yellow"/>
          <w:lang w:val="en-GB"/>
        </w:rPr>
        <w:t>[…]</w:t>
      </w:r>
    </w:p>
    <w:p w14:paraId="5A46D2F7" w14:textId="77777777" w:rsidR="008C7ECE" w:rsidRPr="004907B4"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6A1841DE" w14:textId="4BADA18F" w:rsidR="008C7ECE" w:rsidRPr="004907B4"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4907B4">
        <w:rPr>
          <w:rFonts w:asciiTheme="minorHAnsi" w:hAnsiTheme="minorHAnsi"/>
          <w:b/>
          <w:lang w:val="en-GB"/>
        </w:rPr>
        <w:t xml:space="preserve">as the provider </w:t>
      </w:r>
      <w:r w:rsidRPr="004907B4">
        <w:rPr>
          <w:rFonts w:asciiTheme="minorHAnsi" w:hAnsiTheme="minorHAnsi"/>
          <w:lang w:val="en-GB"/>
        </w:rPr>
        <w:t>(= supplier)</w:t>
      </w:r>
    </w:p>
    <w:p w14:paraId="3FA3D051" w14:textId="77777777" w:rsidR="00B02596" w:rsidRPr="004907B4" w:rsidRDefault="00B02596">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p>
    <w:p w14:paraId="0A7B9822" w14:textId="77777777" w:rsidR="00B02596" w:rsidRPr="004907B4"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4907B4">
        <w:rPr>
          <w:rFonts w:asciiTheme="minorHAnsi" w:hAnsiTheme="minorHAnsi"/>
          <w:lang w:val="en-GB"/>
        </w:rPr>
        <w:t>concerning</w:t>
      </w:r>
    </w:p>
    <w:p w14:paraId="4288089F" w14:textId="77777777" w:rsidR="00342D99" w:rsidRPr="004907B4"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77BFA568" w14:textId="77777777" w:rsidR="00342D99" w:rsidRPr="004907B4" w:rsidRDefault="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4907B4">
        <w:rPr>
          <w:rFonts w:asciiTheme="minorHAnsi" w:hAnsiTheme="minorHAnsi"/>
          <w:highlight w:val="yellow"/>
          <w:lang w:val="en-GB"/>
        </w:rPr>
        <w:t>[…</w:t>
      </w:r>
      <w:r w:rsidRPr="004907B4">
        <w:rPr>
          <w:rFonts w:asciiTheme="minorHAnsi" w:hAnsiTheme="minorHAnsi"/>
          <w:i/>
          <w:highlight w:val="yellow"/>
          <w:lang w:val="en-GB"/>
        </w:rPr>
        <w:t>Insert title</w:t>
      </w:r>
      <w:r w:rsidRPr="004907B4">
        <w:rPr>
          <w:rFonts w:asciiTheme="minorHAnsi" w:hAnsiTheme="minorHAnsi"/>
          <w:highlight w:val="yellow"/>
          <w:lang w:val="en-GB"/>
        </w:rPr>
        <w:t>…</w:t>
      </w:r>
      <w:r w:rsidRPr="004907B4">
        <w:rPr>
          <w:rFonts w:asciiTheme="minorHAnsi" w:hAnsiTheme="minorHAnsi"/>
          <w:lang w:val="en-GB"/>
        </w:rPr>
        <w:t>]</w:t>
      </w:r>
    </w:p>
    <w:p w14:paraId="0E398B55" w14:textId="77777777" w:rsidR="000B0977" w:rsidRPr="004907B4" w:rsidRDefault="000B0977">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50A2FBCB" w14:textId="77777777" w:rsidR="004A64B1" w:rsidRPr="004907B4" w:rsidRDefault="004A64B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p>
    <w:p w14:paraId="17A27244" w14:textId="77777777" w:rsidR="003E1951" w:rsidRPr="004907B4" w:rsidRDefault="003E195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63D80209" w14:textId="77777777" w:rsidR="004A64B1" w:rsidRPr="004907B4"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r w:rsidRPr="004907B4">
        <w:rPr>
          <w:rFonts w:asciiTheme="minorHAnsi" w:hAnsiTheme="minorHAnsi"/>
          <w:b/>
          <w:lang w:val="en-GB"/>
        </w:rPr>
        <w:t>Contents:</w:t>
      </w:r>
    </w:p>
    <w:p w14:paraId="70D2FC3E" w14:textId="77777777" w:rsidR="004A64B1" w:rsidRPr="004907B4"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p>
    <w:p w14:paraId="1B997AC5" w14:textId="56C869C7" w:rsidR="00574A58" w:rsidRDefault="004A64B1">
      <w:pPr>
        <w:pStyle w:val="TOC1"/>
        <w:rPr>
          <w:rFonts w:asciiTheme="minorHAnsi" w:eastAsiaTheme="minorEastAsia" w:hAnsiTheme="minorHAnsi" w:cstheme="minorBidi"/>
          <w:noProof/>
          <w:kern w:val="2"/>
          <w:sz w:val="24"/>
          <w:szCs w:val="24"/>
          <w:lang w:val="en-GB" w:eastAsia="en-GB"/>
          <w14:ligatures w14:val="standardContextual"/>
        </w:rPr>
      </w:pPr>
      <w:r w:rsidRPr="004907B4">
        <w:rPr>
          <w:rFonts w:asciiTheme="minorHAnsi" w:hAnsiTheme="minorHAnsi" w:cstheme="minorHAnsi"/>
          <w:lang w:val="en-GB"/>
        </w:rPr>
        <w:fldChar w:fldCharType="begin"/>
      </w:r>
      <w:r w:rsidRPr="004907B4">
        <w:rPr>
          <w:rFonts w:asciiTheme="minorHAnsi" w:hAnsiTheme="minorHAnsi" w:cstheme="minorHAnsi"/>
          <w:lang w:val="en-GB"/>
        </w:rPr>
        <w:instrText xml:space="preserve"> TOC \o "1-2" \h \z \u </w:instrText>
      </w:r>
      <w:r w:rsidRPr="004907B4">
        <w:rPr>
          <w:rFonts w:asciiTheme="minorHAnsi" w:hAnsiTheme="minorHAnsi" w:cstheme="minorHAnsi"/>
          <w:lang w:val="en-GB"/>
        </w:rPr>
        <w:fldChar w:fldCharType="separate"/>
      </w:r>
      <w:hyperlink w:anchor="_Toc199338882" w:history="1">
        <w:r w:rsidR="00574A58" w:rsidRPr="006D2C92">
          <w:rPr>
            <w:rStyle w:val="Hyperlink"/>
            <w:noProof/>
            <w:lang w:val="en-GB"/>
          </w:rPr>
          <w:t xml:space="preserve">1. </w:t>
        </w:r>
        <w:r w:rsidR="00574A58">
          <w:rPr>
            <w:rFonts w:asciiTheme="minorHAnsi" w:eastAsiaTheme="minorEastAsia" w:hAnsiTheme="minorHAnsi" w:cstheme="minorBidi"/>
            <w:noProof/>
            <w:kern w:val="2"/>
            <w:sz w:val="24"/>
            <w:szCs w:val="24"/>
            <w:lang w:val="en-GB" w:eastAsia="en-GB"/>
            <w14:ligatures w14:val="standardContextual"/>
          </w:rPr>
          <w:tab/>
        </w:r>
        <w:r w:rsidR="00574A58" w:rsidRPr="006D2C92">
          <w:rPr>
            <w:rStyle w:val="Hyperlink"/>
            <w:noProof/>
            <w:lang w:val="en-GB"/>
          </w:rPr>
          <w:t>Subject matter of the contract</w:t>
        </w:r>
        <w:r w:rsidR="00574A58">
          <w:rPr>
            <w:noProof/>
            <w:webHidden/>
          </w:rPr>
          <w:tab/>
        </w:r>
        <w:r w:rsidR="00574A58">
          <w:rPr>
            <w:noProof/>
            <w:webHidden/>
          </w:rPr>
          <w:fldChar w:fldCharType="begin"/>
        </w:r>
        <w:r w:rsidR="00574A58">
          <w:rPr>
            <w:noProof/>
            <w:webHidden/>
          </w:rPr>
          <w:instrText xml:space="preserve"> PAGEREF _Toc199338882 \h </w:instrText>
        </w:r>
        <w:r w:rsidR="00574A58">
          <w:rPr>
            <w:noProof/>
            <w:webHidden/>
          </w:rPr>
        </w:r>
        <w:r w:rsidR="00574A58">
          <w:rPr>
            <w:noProof/>
            <w:webHidden/>
          </w:rPr>
          <w:fldChar w:fldCharType="separate"/>
        </w:r>
        <w:r w:rsidR="00574A58">
          <w:rPr>
            <w:noProof/>
            <w:webHidden/>
          </w:rPr>
          <w:t>2</w:t>
        </w:r>
        <w:r w:rsidR="00574A58">
          <w:rPr>
            <w:noProof/>
            <w:webHidden/>
          </w:rPr>
          <w:fldChar w:fldCharType="end"/>
        </w:r>
      </w:hyperlink>
    </w:p>
    <w:p w14:paraId="6A07A604" w14:textId="115D8340"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83" w:history="1">
        <w:r w:rsidRPr="006D2C92">
          <w:rPr>
            <w:rStyle w:val="Hyperlink"/>
            <w:noProof/>
            <w:lang w:val="en-GB"/>
          </w:rPr>
          <w:t xml:space="preserve">2. </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Contract components</w:t>
        </w:r>
        <w:r>
          <w:rPr>
            <w:noProof/>
            <w:webHidden/>
          </w:rPr>
          <w:tab/>
        </w:r>
        <w:r>
          <w:rPr>
            <w:noProof/>
            <w:webHidden/>
          </w:rPr>
          <w:fldChar w:fldCharType="begin"/>
        </w:r>
        <w:r>
          <w:rPr>
            <w:noProof/>
            <w:webHidden/>
          </w:rPr>
          <w:instrText xml:space="preserve"> PAGEREF _Toc199338883 \h </w:instrText>
        </w:r>
        <w:r>
          <w:rPr>
            <w:noProof/>
            <w:webHidden/>
          </w:rPr>
        </w:r>
        <w:r>
          <w:rPr>
            <w:noProof/>
            <w:webHidden/>
          </w:rPr>
          <w:fldChar w:fldCharType="separate"/>
        </w:r>
        <w:r>
          <w:rPr>
            <w:noProof/>
            <w:webHidden/>
          </w:rPr>
          <w:t>2</w:t>
        </w:r>
        <w:r>
          <w:rPr>
            <w:noProof/>
            <w:webHidden/>
          </w:rPr>
          <w:fldChar w:fldCharType="end"/>
        </w:r>
      </w:hyperlink>
    </w:p>
    <w:p w14:paraId="4278C81C" w14:textId="7D29803C"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84" w:history="1">
        <w:r w:rsidRPr="006D2C92">
          <w:rPr>
            <w:rStyle w:val="Hyperlink"/>
            <w:noProof/>
            <w:lang w:val="en-GB"/>
          </w:rPr>
          <w:t xml:space="preserve">3. </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Appendices</w:t>
        </w:r>
        <w:r>
          <w:rPr>
            <w:noProof/>
            <w:webHidden/>
          </w:rPr>
          <w:tab/>
        </w:r>
        <w:r>
          <w:rPr>
            <w:noProof/>
            <w:webHidden/>
          </w:rPr>
          <w:fldChar w:fldCharType="begin"/>
        </w:r>
        <w:r>
          <w:rPr>
            <w:noProof/>
            <w:webHidden/>
          </w:rPr>
          <w:instrText xml:space="preserve"> PAGEREF _Toc199338884 \h </w:instrText>
        </w:r>
        <w:r>
          <w:rPr>
            <w:noProof/>
            <w:webHidden/>
          </w:rPr>
        </w:r>
        <w:r>
          <w:rPr>
            <w:noProof/>
            <w:webHidden/>
          </w:rPr>
          <w:fldChar w:fldCharType="separate"/>
        </w:r>
        <w:r>
          <w:rPr>
            <w:noProof/>
            <w:webHidden/>
          </w:rPr>
          <w:t>2</w:t>
        </w:r>
        <w:r>
          <w:rPr>
            <w:noProof/>
            <w:webHidden/>
          </w:rPr>
          <w:fldChar w:fldCharType="end"/>
        </w:r>
      </w:hyperlink>
    </w:p>
    <w:p w14:paraId="2EA1C027" w14:textId="2AE60563"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85" w:history="1">
        <w:r w:rsidRPr="006D2C92">
          <w:rPr>
            <w:rStyle w:val="Hyperlink"/>
            <w:noProof/>
            <w:lang w:val="en-GB"/>
          </w:rPr>
          <w:t>4.</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Rights of use</w:t>
        </w:r>
        <w:r>
          <w:rPr>
            <w:noProof/>
            <w:webHidden/>
          </w:rPr>
          <w:tab/>
        </w:r>
        <w:r>
          <w:rPr>
            <w:noProof/>
            <w:webHidden/>
          </w:rPr>
          <w:fldChar w:fldCharType="begin"/>
        </w:r>
        <w:r>
          <w:rPr>
            <w:noProof/>
            <w:webHidden/>
          </w:rPr>
          <w:instrText xml:space="preserve"> PAGEREF _Toc199338885 \h </w:instrText>
        </w:r>
        <w:r>
          <w:rPr>
            <w:noProof/>
            <w:webHidden/>
          </w:rPr>
        </w:r>
        <w:r>
          <w:rPr>
            <w:noProof/>
            <w:webHidden/>
          </w:rPr>
          <w:fldChar w:fldCharType="separate"/>
        </w:r>
        <w:r>
          <w:rPr>
            <w:noProof/>
            <w:webHidden/>
          </w:rPr>
          <w:t>3</w:t>
        </w:r>
        <w:r>
          <w:rPr>
            <w:noProof/>
            <w:webHidden/>
          </w:rPr>
          <w:fldChar w:fldCharType="end"/>
        </w:r>
      </w:hyperlink>
    </w:p>
    <w:p w14:paraId="0E5553D0" w14:textId="77FC2421"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86" w:history="1">
        <w:r w:rsidRPr="006D2C92">
          <w:rPr>
            <w:rStyle w:val="Hyperlink"/>
            <w:noProof/>
            <w:lang w:val="en-GB"/>
          </w:rPr>
          <w:t>5.</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Instruction</w:t>
        </w:r>
        <w:r>
          <w:rPr>
            <w:noProof/>
            <w:webHidden/>
          </w:rPr>
          <w:tab/>
        </w:r>
        <w:r>
          <w:rPr>
            <w:noProof/>
            <w:webHidden/>
          </w:rPr>
          <w:fldChar w:fldCharType="begin"/>
        </w:r>
        <w:r>
          <w:rPr>
            <w:noProof/>
            <w:webHidden/>
          </w:rPr>
          <w:instrText xml:space="preserve"> PAGEREF _Toc199338886 \h </w:instrText>
        </w:r>
        <w:r>
          <w:rPr>
            <w:noProof/>
            <w:webHidden/>
          </w:rPr>
        </w:r>
        <w:r>
          <w:rPr>
            <w:noProof/>
            <w:webHidden/>
          </w:rPr>
          <w:fldChar w:fldCharType="separate"/>
        </w:r>
        <w:r>
          <w:rPr>
            <w:noProof/>
            <w:webHidden/>
          </w:rPr>
          <w:t>3</w:t>
        </w:r>
        <w:r>
          <w:rPr>
            <w:noProof/>
            <w:webHidden/>
          </w:rPr>
          <w:fldChar w:fldCharType="end"/>
        </w:r>
      </w:hyperlink>
    </w:p>
    <w:p w14:paraId="7A7D1C83" w14:textId="35AD36B2"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87" w:history="1">
        <w:r w:rsidRPr="006D2C92">
          <w:rPr>
            <w:rStyle w:val="Hyperlink"/>
            <w:noProof/>
            <w:lang w:val="en-GB"/>
          </w:rPr>
          <w:t>6.</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Cooperation by the service procurer</w:t>
        </w:r>
        <w:r>
          <w:rPr>
            <w:noProof/>
            <w:webHidden/>
          </w:rPr>
          <w:tab/>
        </w:r>
        <w:r>
          <w:rPr>
            <w:noProof/>
            <w:webHidden/>
          </w:rPr>
          <w:fldChar w:fldCharType="begin"/>
        </w:r>
        <w:r>
          <w:rPr>
            <w:noProof/>
            <w:webHidden/>
          </w:rPr>
          <w:instrText xml:space="preserve"> PAGEREF _Toc199338887 \h </w:instrText>
        </w:r>
        <w:r>
          <w:rPr>
            <w:noProof/>
            <w:webHidden/>
          </w:rPr>
        </w:r>
        <w:r>
          <w:rPr>
            <w:noProof/>
            <w:webHidden/>
          </w:rPr>
          <w:fldChar w:fldCharType="separate"/>
        </w:r>
        <w:r>
          <w:rPr>
            <w:noProof/>
            <w:webHidden/>
          </w:rPr>
          <w:t>4</w:t>
        </w:r>
        <w:r>
          <w:rPr>
            <w:noProof/>
            <w:webHidden/>
          </w:rPr>
          <w:fldChar w:fldCharType="end"/>
        </w:r>
      </w:hyperlink>
    </w:p>
    <w:p w14:paraId="2CBBD882" w14:textId="1085012F"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88" w:history="1">
        <w:r w:rsidRPr="006D2C92">
          <w:rPr>
            <w:rStyle w:val="Hyperlink"/>
            <w:noProof/>
            <w:lang w:val="en-GB"/>
          </w:rPr>
          <w:t>7.</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Deadlines</w:t>
        </w:r>
        <w:r>
          <w:rPr>
            <w:noProof/>
            <w:webHidden/>
          </w:rPr>
          <w:tab/>
        </w:r>
        <w:r>
          <w:rPr>
            <w:noProof/>
            <w:webHidden/>
          </w:rPr>
          <w:fldChar w:fldCharType="begin"/>
        </w:r>
        <w:r>
          <w:rPr>
            <w:noProof/>
            <w:webHidden/>
          </w:rPr>
          <w:instrText xml:space="preserve"> PAGEREF _Toc199338888 \h </w:instrText>
        </w:r>
        <w:r>
          <w:rPr>
            <w:noProof/>
            <w:webHidden/>
          </w:rPr>
        </w:r>
        <w:r>
          <w:rPr>
            <w:noProof/>
            <w:webHidden/>
          </w:rPr>
          <w:fldChar w:fldCharType="separate"/>
        </w:r>
        <w:r>
          <w:rPr>
            <w:noProof/>
            <w:webHidden/>
          </w:rPr>
          <w:t>4</w:t>
        </w:r>
        <w:r>
          <w:rPr>
            <w:noProof/>
            <w:webHidden/>
          </w:rPr>
          <w:fldChar w:fldCharType="end"/>
        </w:r>
      </w:hyperlink>
    </w:p>
    <w:p w14:paraId="3D6DC413" w14:textId="6D2048B2"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89" w:history="1">
        <w:r w:rsidRPr="006D2C92">
          <w:rPr>
            <w:rStyle w:val="Hyperlink"/>
            <w:noProof/>
            <w:lang w:val="en-GB"/>
          </w:rPr>
          <w:t xml:space="preserve">8. </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Remuneration</w:t>
        </w:r>
        <w:r>
          <w:rPr>
            <w:noProof/>
            <w:webHidden/>
          </w:rPr>
          <w:tab/>
        </w:r>
        <w:r>
          <w:rPr>
            <w:noProof/>
            <w:webHidden/>
          </w:rPr>
          <w:fldChar w:fldCharType="begin"/>
        </w:r>
        <w:r>
          <w:rPr>
            <w:noProof/>
            <w:webHidden/>
          </w:rPr>
          <w:instrText xml:space="preserve"> PAGEREF _Toc199338889 \h </w:instrText>
        </w:r>
        <w:r>
          <w:rPr>
            <w:noProof/>
            <w:webHidden/>
          </w:rPr>
        </w:r>
        <w:r>
          <w:rPr>
            <w:noProof/>
            <w:webHidden/>
          </w:rPr>
          <w:fldChar w:fldCharType="separate"/>
        </w:r>
        <w:r>
          <w:rPr>
            <w:noProof/>
            <w:webHidden/>
          </w:rPr>
          <w:t>4</w:t>
        </w:r>
        <w:r>
          <w:rPr>
            <w:noProof/>
            <w:webHidden/>
          </w:rPr>
          <w:fldChar w:fldCharType="end"/>
        </w:r>
      </w:hyperlink>
    </w:p>
    <w:p w14:paraId="3707E65E" w14:textId="7684CD8A"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90" w:history="1">
        <w:r w:rsidRPr="006D2C92">
          <w:rPr>
            <w:rStyle w:val="Hyperlink"/>
            <w:noProof/>
            <w:lang w:val="en-GB"/>
          </w:rPr>
          <w:t xml:space="preserve">9. </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Invoicing address</w:t>
        </w:r>
        <w:r>
          <w:rPr>
            <w:noProof/>
            <w:webHidden/>
          </w:rPr>
          <w:tab/>
        </w:r>
        <w:r>
          <w:rPr>
            <w:noProof/>
            <w:webHidden/>
          </w:rPr>
          <w:fldChar w:fldCharType="begin"/>
        </w:r>
        <w:r>
          <w:rPr>
            <w:noProof/>
            <w:webHidden/>
          </w:rPr>
          <w:instrText xml:space="preserve"> PAGEREF _Toc199338890 \h </w:instrText>
        </w:r>
        <w:r>
          <w:rPr>
            <w:noProof/>
            <w:webHidden/>
          </w:rPr>
        </w:r>
        <w:r>
          <w:rPr>
            <w:noProof/>
            <w:webHidden/>
          </w:rPr>
          <w:fldChar w:fldCharType="separate"/>
        </w:r>
        <w:r>
          <w:rPr>
            <w:noProof/>
            <w:webHidden/>
          </w:rPr>
          <w:t>6</w:t>
        </w:r>
        <w:r>
          <w:rPr>
            <w:noProof/>
            <w:webHidden/>
          </w:rPr>
          <w:fldChar w:fldCharType="end"/>
        </w:r>
      </w:hyperlink>
    </w:p>
    <w:p w14:paraId="451D7958" w14:textId="78BE3AB9"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91" w:history="1">
        <w:r w:rsidRPr="006D2C92">
          <w:rPr>
            <w:rStyle w:val="Hyperlink"/>
            <w:noProof/>
            <w:lang w:val="en-GB"/>
          </w:rPr>
          <w:t xml:space="preserve">10. </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Contact persons</w:t>
        </w:r>
        <w:r>
          <w:rPr>
            <w:noProof/>
            <w:webHidden/>
          </w:rPr>
          <w:tab/>
        </w:r>
        <w:r>
          <w:rPr>
            <w:noProof/>
            <w:webHidden/>
          </w:rPr>
          <w:fldChar w:fldCharType="begin"/>
        </w:r>
        <w:r>
          <w:rPr>
            <w:noProof/>
            <w:webHidden/>
          </w:rPr>
          <w:instrText xml:space="preserve"> PAGEREF _Toc199338891 \h </w:instrText>
        </w:r>
        <w:r>
          <w:rPr>
            <w:noProof/>
            <w:webHidden/>
          </w:rPr>
        </w:r>
        <w:r>
          <w:rPr>
            <w:noProof/>
            <w:webHidden/>
          </w:rPr>
          <w:fldChar w:fldCharType="separate"/>
        </w:r>
        <w:r>
          <w:rPr>
            <w:noProof/>
            <w:webHidden/>
          </w:rPr>
          <w:t>6</w:t>
        </w:r>
        <w:r>
          <w:rPr>
            <w:noProof/>
            <w:webHidden/>
          </w:rPr>
          <w:fldChar w:fldCharType="end"/>
        </w:r>
      </w:hyperlink>
    </w:p>
    <w:p w14:paraId="16C4EC9A" w14:textId="02F5457F"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92" w:history="1">
        <w:r w:rsidRPr="006D2C92">
          <w:rPr>
            <w:rStyle w:val="Hyperlink"/>
            <w:noProof/>
            <w:lang w:val="en-GB"/>
          </w:rPr>
          <w:t xml:space="preserve">11. </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Project organisations</w:t>
        </w:r>
        <w:r>
          <w:rPr>
            <w:noProof/>
            <w:webHidden/>
          </w:rPr>
          <w:tab/>
        </w:r>
        <w:r>
          <w:rPr>
            <w:noProof/>
            <w:webHidden/>
          </w:rPr>
          <w:fldChar w:fldCharType="begin"/>
        </w:r>
        <w:r>
          <w:rPr>
            <w:noProof/>
            <w:webHidden/>
          </w:rPr>
          <w:instrText xml:space="preserve"> PAGEREF _Toc199338892 \h </w:instrText>
        </w:r>
        <w:r>
          <w:rPr>
            <w:noProof/>
            <w:webHidden/>
          </w:rPr>
        </w:r>
        <w:r>
          <w:rPr>
            <w:noProof/>
            <w:webHidden/>
          </w:rPr>
          <w:fldChar w:fldCharType="separate"/>
        </w:r>
        <w:r>
          <w:rPr>
            <w:noProof/>
            <w:webHidden/>
          </w:rPr>
          <w:t>6</w:t>
        </w:r>
        <w:r>
          <w:rPr>
            <w:noProof/>
            <w:webHidden/>
          </w:rPr>
          <w:fldChar w:fldCharType="end"/>
        </w:r>
      </w:hyperlink>
    </w:p>
    <w:p w14:paraId="1BB59C4D" w14:textId="696DFEAB"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93" w:history="1">
        <w:r w:rsidRPr="006D2C92">
          <w:rPr>
            <w:rStyle w:val="Hyperlink"/>
            <w:noProof/>
            <w:lang w:val="en-GB"/>
          </w:rPr>
          <w:t>12.</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Place of performance</w:t>
        </w:r>
        <w:r>
          <w:rPr>
            <w:noProof/>
            <w:webHidden/>
          </w:rPr>
          <w:tab/>
        </w:r>
        <w:r>
          <w:rPr>
            <w:noProof/>
            <w:webHidden/>
          </w:rPr>
          <w:fldChar w:fldCharType="begin"/>
        </w:r>
        <w:r>
          <w:rPr>
            <w:noProof/>
            <w:webHidden/>
          </w:rPr>
          <w:instrText xml:space="preserve"> PAGEREF _Toc199338893 \h </w:instrText>
        </w:r>
        <w:r>
          <w:rPr>
            <w:noProof/>
            <w:webHidden/>
          </w:rPr>
        </w:r>
        <w:r>
          <w:rPr>
            <w:noProof/>
            <w:webHidden/>
          </w:rPr>
          <w:fldChar w:fldCharType="separate"/>
        </w:r>
        <w:r>
          <w:rPr>
            <w:noProof/>
            <w:webHidden/>
          </w:rPr>
          <w:t>6</w:t>
        </w:r>
        <w:r>
          <w:rPr>
            <w:noProof/>
            <w:webHidden/>
          </w:rPr>
          <w:fldChar w:fldCharType="end"/>
        </w:r>
      </w:hyperlink>
    </w:p>
    <w:p w14:paraId="2139ECF9" w14:textId="467805E0"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94" w:history="1">
        <w:r w:rsidRPr="006D2C92">
          <w:rPr>
            <w:rStyle w:val="Hyperlink"/>
            <w:noProof/>
            <w:lang w:val="en-GB"/>
          </w:rPr>
          <w:t>13.</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Acceptance conditions</w:t>
        </w:r>
        <w:r>
          <w:rPr>
            <w:noProof/>
            <w:webHidden/>
          </w:rPr>
          <w:tab/>
        </w:r>
        <w:r>
          <w:rPr>
            <w:noProof/>
            <w:webHidden/>
          </w:rPr>
          <w:fldChar w:fldCharType="begin"/>
        </w:r>
        <w:r>
          <w:rPr>
            <w:noProof/>
            <w:webHidden/>
          </w:rPr>
          <w:instrText xml:space="preserve"> PAGEREF _Toc199338894 \h </w:instrText>
        </w:r>
        <w:r>
          <w:rPr>
            <w:noProof/>
            <w:webHidden/>
          </w:rPr>
        </w:r>
        <w:r>
          <w:rPr>
            <w:noProof/>
            <w:webHidden/>
          </w:rPr>
          <w:fldChar w:fldCharType="separate"/>
        </w:r>
        <w:r>
          <w:rPr>
            <w:noProof/>
            <w:webHidden/>
          </w:rPr>
          <w:t>7</w:t>
        </w:r>
        <w:r>
          <w:rPr>
            <w:noProof/>
            <w:webHidden/>
          </w:rPr>
          <w:fldChar w:fldCharType="end"/>
        </w:r>
      </w:hyperlink>
    </w:p>
    <w:p w14:paraId="4644CC5F" w14:textId="48BD703A"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95" w:history="1">
        <w:r w:rsidRPr="006D2C92">
          <w:rPr>
            <w:rStyle w:val="Hyperlink"/>
            <w:noProof/>
            <w:lang w:val="en-GB"/>
          </w:rPr>
          <w:t>14.</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Contract duration</w:t>
        </w:r>
        <w:r>
          <w:rPr>
            <w:noProof/>
            <w:webHidden/>
          </w:rPr>
          <w:tab/>
        </w:r>
        <w:r>
          <w:rPr>
            <w:noProof/>
            <w:webHidden/>
          </w:rPr>
          <w:fldChar w:fldCharType="begin"/>
        </w:r>
        <w:r>
          <w:rPr>
            <w:noProof/>
            <w:webHidden/>
          </w:rPr>
          <w:instrText xml:space="preserve"> PAGEREF _Toc199338895 \h </w:instrText>
        </w:r>
        <w:r>
          <w:rPr>
            <w:noProof/>
            <w:webHidden/>
          </w:rPr>
        </w:r>
        <w:r>
          <w:rPr>
            <w:noProof/>
            <w:webHidden/>
          </w:rPr>
          <w:fldChar w:fldCharType="separate"/>
        </w:r>
        <w:r>
          <w:rPr>
            <w:noProof/>
            <w:webHidden/>
          </w:rPr>
          <w:t>7</w:t>
        </w:r>
        <w:r>
          <w:rPr>
            <w:noProof/>
            <w:webHidden/>
          </w:rPr>
          <w:fldChar w:fldCharType="end"/>
        </w:r>
      </w:hyperlink>
    </w:p>
    <w:p w14:paraId="58613007" w14:textId="3FA683A3"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96" w:history="1">
        <w:r w:rsidRPr="006D2C92">
          <w:rPr>
            <w:rStyle w:val="Hyperlink"/>
            <w:noProof/>
            <w:lang w:val="en-GB"/>
          </w:rPr>
          <w:t>15.</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Operating, response and fault resolution time, availability</w:t>
        </w:r>
        <w:r>
          <w:rPr>
            <w:noProof/>
            <w:webHidden/>
          </w:rPr>
          <w:tab/>
        </w:r>
        <w:r>
          <w:rPr>
            <w:noProof/>
            <w:webHidden/>
          </w:rPr>
          <w:fldChar w:fldCharType="begin"/>
        </w:r>
        <w:r>
          <w:rPr>
            <w:noProof/>
            <w:webHidden/>
          </w:rPr>
          <w:instrText xml:space="preserve"> PAGEREF _Toc199338896 \h </w:instrText>
        </w:r>
        <w:r>
          <w:rPr>
            <w:noProof/>
            <w:webHidden/>
          </w:rPr>
        </w:r>
        <w:r>
          <w:rPr>
            <w:noProof/>
            <w:webHidden/>
          </w:rPr>
          <w:fldChar w:fldCharType="separate"/>
        </w:r>
        <w:r>
          <w:rPr>
            <w:noProof/>
            <w:webHidden/>
          </w:rPr>
          <w:t>8</w:t>
        </w:r>
        <w:r>
          <w:rPr>
            <w:noProof/>
            <w:webHidden/>
          </w:rPr>
          <w:fldChar w:fldCharType="end"/>
        </w:r>
      </w:hyperlink>
    </w:p>
    <w:p w14:paraId="237C5C61" w14:textId="7FDE02F3"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97" w:history="1">
        <w:r w:rsidRPr="006D2C92">
          <w:rPr>
            <w:rStyle w:val="Hyperlink"/>
            <w:noProof/>
            <w:lang w:val="en-GB"/>
          </w:rPr>
          <w:t>16.</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Support services</w:t>
        </w:r>
        <w:r>
          <w:rPr>
            <w:noProof/>
            <w:webHidden/>
          </w:rPr>
          <w:tab/>
        </w:r>
        <w:r>
          <w:rPr>
            <w:noProof/>
            <w:webHidden/>
          </w:rPr>
          <w:fldChar w:fldCharType="begin"/>
        </w:r>
        <w:r>
          <w:rPr>
            <w:noProof/>
            <w:webHidden/>
          </w:rPr>
          <w:instrText xml:space="preserve"> PAGEREF _Toc199338897 \h </w:instrText>
        </w:r>
        <w:r>
          <w:rPr>
            <w:noProof/>
            <w:webHidden/>
          </w:rPr>
        </w:r>
        <w:r>
          <w:rPr>
            <w:noProof/>
            <w:webHidden/>
          </w:rPr>
          <w:fldChar w:fldCharType="separate"/>
        </w:r>
        <w:r>
          <w:rPr>
            <w:noProof/>
            <w:webHidden/>
          </w:rPr>
          <w:t>8</w:t>
        </w:r>
        <w:r>
          <w:rPr>
            <w:noProof/>
            <w:webHidden/>
          </w:rPr>
          <w:fldChar w:fldCharType="end"/>
        </w:r>
      </w:hyperlink>
    </w:p>
    <w:p w14:paraId="74F0B4ED" w14:textId="250CC60C"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98" w:history="1">
        <w:r w:rsidRPr="006D2C92">
          <w:rPr>
            <w:rStyle w:val="Hyperlink"/>
            <w:noProof/>
            <w:lang w:val="en-GB"/>
          </w:rPr>
          <w:t>17.</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Special agreements</w:t>
        </w:r>
        <w:r>
          <w:rPr>
            <w:noProof/>
            <w:webHidden/>
          </w:rPr>
          <w:tab/>
        </w:r>
        <w:r>
          <w:rPr>
            <w:noProof/>
            <w:webHidden/>
          </w:rPr>
          <w:fldChar w:fldCharType="begin"/>
        </w:r>
        <w:r>
          <w:rPr>
            <w:noProof/>
            <w:webHidden/>
          </w:rPr>
          <w:instrText xml:space="preserve"> PAGEREF _Toc199338898 \h </w:instrText>
        </w:r>
        <w:r>
          <w:rPr>
            <w:noProof/>
            <w:webHidden/>
          </w:rPr>
        </w:r>
        <w:r>
          <w:rPr>
            <w:noProof/>
            <w:webHidden/>
          </w:rPr>
          <w:fldChar w:fldCharType="separate"/>
        </w:r>
        <w:r>
          <w:rPr>
            <w:noProof/>
            <w:webHidden/>
          </w:rPr>
          <w:t>9</w:t>
        </w:r>
        <w:r>
          <w:rPr>
            <w:noProof/>
            <w:webHidden/>
          </w:rPr>
          <w:fldChar w:fldCharType="end"/>
        </w:r>
      </w:hyperlink>
    </w:p>
    <w:p w14:paraId="5159D112" w14:textId="20FCD4B1" w:rsidR="00574A58" w:rsidRDefault="00574A58">
      <w:pPr>
        <w:pStyle w:val="TOC1"/>
        <w:rPr>
          <w:rFonts w:asciiTheme="minorHAnsi" w:eastAsiaTheme="minorEastAsia" w:hAnsiTheme="minorHAnsi" w:cstheme="minorBidi"/>
          <w:noProof/>
          <w:kern w:val="2"/>
          <w:sz w:val="24"/>
          <w:szCs w:val="24"/>
          <w:lang w:val="en-GB" w:eastAsia="en-GB"/>
          <w14:ligatures w14:val="standardContextual"/>
        </w:rPr>
      </w:pPr>
      <w:hyperlink w:anchor="_Toc199338899" w:history="1">
        <w:r w:rsidRPr="006D2C92">
          <w:rPr>
            <w:rStyle w:val="Hyperlink"/>
            <w:noProof/>
            <w:lang w:val="en-GB"/>
          </w:rPr>
          <w:t xml:space="preserve">18. </w:t>
        </w:r>
        <w:r>
          <w:rPr>
            <w:rFonts w:asciiTheme="minorHAnsi" w:eastAsiaTheme="minorEastAsia" w:hAnsiTheme="minorHAnsi" w:cstheme="minorBidi"/>
            <w:noProof/>
            <w:kern w:val="2"/>
            <w:sz w:val="24"/>
            <w:szCs w:val="24"/>
            <w:lang w:val="en-GB" w:eastAsia="en-GB"/>
            <w14:ligatures w14:val="standardContextual"/>
          </w:rPr>
          <w:tab/>
        </w:r>
        <w:r w:rsidRPr="006D2C92">
          <w:rPr>
            <w:rStyle w:val="Hyperlink"/>
            <w:noProof/>
            <w:lang w:val="en-GB"/>
          </w:rPr>
          <w:t>Final provisions</w:t>
        </w:r>
        <w:r>
          <w:rPr>
            <w:noProof/>
            <w:webHidden/>
          </w:rPr>
          <w:tab/>
        </w:r>
        <w:r>
          <w:rPr>
            <w:noProof/>
            <w:webHidden/>
          </w:rPr>
          <w:fldChar w:fldCharType="begin"/>
        </w:r>
        <w:r>
          <w:rPr>
            <w:noProof/>
            <w:webHidden/>
          </w:rPr>
          <w:instrText xml:space="preserve"> PAGEREF _Toc199338899 \h </w:instrText>
        </w:r>
        <w:r>
          <w:rPr>
            <w:noProof/>
            <w:webHidden/>
          </w:rPr>
        </w:r>
        <w:r>
          <w:rPr>
            <w:noProof/>
            <w:webHidden/>
          </w:rPr>
          <w:fldChar w:fldCharType="separate"/>
        </w:r>
        <w:r>
          <w:rPr>
            <w:noProof/>
            <w:webHidden/>
          </w:rPr>
          <w:t>9</w:t>
        </w:r>
        <w:r>
          <w:rPr>
            <w:noProof/>
            <w:webHidden/>
          </w:rPr>
          <w:fldChar w:fldCharType="end"/>
        </w:r>
      </w:hyperlink>
    </w:p>
    <w:p w14:paraId="7052D01B" w14:textId="7DB68BCF" w:rsidR="004A64B1" w:rsidRPr="004907B4" w:rsidRDefault="004A64B1">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cstheme="minorHAnsi"/>
          <w:lang w:val="en-GB"/>
        </w:rPr>
      </w:pPr>
      <w:r w:rsidRPr="004907B4">
        <w:rPr>
          <w:rFonts w:asciiTheme="minorHAnsi" w:hAnsiTheme="minorHAnsi" w:cstheme="minorHAnsi"/>
          <w:lang w:val="en-GB"/>
        </w:rPr>
        <w:fldChar w:fldCharType="end"/>
      </w:r>
    </w:p>
    <w:p w14:paraId="781E2490" w14:textId="77777777" w:rsidR="008C7ECE" w:rsidRPr="004907B4" w:rsidRDefault="008C7ECE">
      <w:pPr>
        <w:pStyle w:val="SIK-berschrift1"/>
        <w:rPr>
          <w:lang w:val="en-GB"/>
        </w:rPr>
      </w:pPr>
      <w:bookmarkStart w:id="0" w:name="_Toc199338882"/>
      <w:r w:rsidRPr="004907B4">
        <w:rPr>
          <w:lang w:val="en-GB"/>
        </w:rPr>
        <w:lastRenderedPageBreak/>
        <w:t xml:space="preserve">1. </w:t>
      </w:r>
      <w:r w:rsidRPr="004907B4">
        <w:rPr>
          <w:lang w:val="en-GB"/>
        </w:rPr>
        <w:tab/>
        <w:t>Subject matter of the contract</w:t>
      </w:r>
      <w:bookmarkEnd w:id="0"/>
    </w:p>
    <w:p w14:paraId="376DADD6" w14:textId="39581591" w:rsidR="008C7ECE" w:rsidRPr="004907B4"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The provider undertakes to provide the following online services forming the subject matter of the contract (hereinafter referred to as the "Services"):</w:t>
      </w:r>
    </w:p>
    <w:p w14:paraId="05B2B899" w14:textId="2EC8E8DB" w:rsidR="00A606D8" w:rsidRPr="004907B4" w:rsidRDefault="00A77B41">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en-GB"/>
        </w:rPr>
      </w:pPr>
      <w:r w:rsidRPr="004907B4">
        <w:rPr>
          <w:rFonts w:asciiTheme="minorHAnsi" w:hAnsiTheme="minorHAnsi"/>
          <w:lang w:val="en-GB"/>
        </w:rPr>
        <w:tab/>
      </w:r>
      <w:r w:rsidRPr="004907B4">
        <w:rPr>
          <w:rFonts w:asciiTheme="minorHAnsi" w:hAnsiTheme="minorHAnsi"/>
          <w:highlight w:val="yellow"/>
          <w:lang w:val="en-GB"/>
        </w:rPr>
        <w:t>[</w:t>
      </w:r>
      <w:r w:rsidRPr="004907B4">
        <w:rPr>
          <w:rFonts w:asciiTheme="minorHAnsi" w:hAnsiTheme="minorHAnsi"/>
          <w:i/>
          <w:highlight w:val="yellow"/>
          <w:lang w:val="en-GB"/>
        </w:rPr>
        <w:t xml:space="preserve">…Insert here a comprehensive description of the services or, alternatively, a brief summary with a reference to the complete and consistent description in the quote/RFQ, citing the relevant location, or with a detailed description in a separate appendix entitled "Specification of contractual services". For cloud services that involve a relatively large number of users or are business-critical, the exact performance parameters must be specified in a service level agreement (SLA) with clearly defined key performance indicators, e.g. regarding operating, response and fault resolution times, recovery point objective (RPO) and recovery time objective (RTO), availability, maintenance windows for planned interventions, performance penalties/malus and bonus system, etc., to be set out in a separate appendix. </w:t>
      </w:r>
    </w:p>
    <w:p w14:paraId="727BB85A" w14:textId="51CB94E2" w:rsidR="003A3A1A" w:rsidRPr="004907B4" w:rsidRDefault="00761020">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4907B4">
        <w:rPr>
          <w:rFonts w:asciiTheme="minorHAnsi" w:hAnsiTheme="minorHAnsi"/>
          <w:i/>
          <w:highlight w:val="yellow"/>
          <w:lang w:val="en-GB"/>
        </w:rPr>
        <w:t xml:space="preserve">Any necessary further delimitations vis-à-vis services not covered by the contract must also be inserted here...] </w:t>
      </w:r>
    </w:p>
    <w:p w14:paraId="6A723215" w14:textId="77777777" w:rsidR="008C7ECE" w:rsidRPr="004907B4" w:rsidRDefault="008C7ECE">
      <w:pPr>
        <w:pStyle w:val="SIK-berschrift1"/>
        <w:rPr>
          <w:lang w:val="en-GB"/>
        </w:rPr>
      </w:pPr>
      <w:bookmarkStart w:id="1" w:name="_Toc199338883"/>
      <w:r w:rsidRPr="004907B4">
        <w:rPr>
          <w:lang w:val="en-GB"/>
        </w:rPr>
        <w:t xml:space="preserve">2. </w:t>
      </w:r>
      <w:r w:rsidRPr="004907B4">
        <w:rPr>
          <w:lang w:val="en-GB"/>
        </w:rPr>
        <w:tab/>
        <w:t>Contract components</w:t>
      </w:r>
      <w:bookmarkEnd w:id="1"/>
    </w:p>
    <w:p w14:paraId="39F834EF" w14:textId="2E1DC1D9" w:rsidR="008C7ECE" w:rsidRPr="004907B4"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The contract comprises the components hereunder in the following order of precedence:</w:t>
      </w:r>
    </w:p>
    <w:p w14:paraId="02137E7C" w14:textId="504F2EE6" w:rsidR="005E61E4" w:rsidRPr="004907B4" w:rsidRDefault="0024570D">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907B4">
        <w:rPr>
          <w:rFonts w:asciiTheme="minorHAnsi" w:hAnsiTheme="minorHAnsi"/>
          <w:lang w:val="en-GB"/>
        </w:rPr>
        <w:t>a)</w:t>
      </w:r>
      <w:r w:rsidRPr="004907B4">
        <w:rPr>
          <w:rFonts w:asciiTheme="minorHAnsi" w:hAnsiTheme="minorHAnsi"/>
          <w:lang w:val="en-GB"/>
        </w:rPr>
        <w:tab/>
        <w:t xml:space="preserve">This contract document </w:t>
      </w:r>
    </w:p>
    <w:p w14:paraId="40E7FD5D" w14:textId="77777777" w:rsidR="00272432" w:rsidRPr="004907B4" w:rsidRDefault="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907B4">
        <w:rPr>
          <w:rFonts w:asciiTheme="minorHAnsi" w:hAnsiTheme="minorHAnsi"/>
          <w:lang w:val="en-GB"/>
        </w:rPr>
        <w:t>b)</w:t>
      </w:r>
      <w:r w:rsidRPr="004907B4">
        <w:rPr>
          <w:rFonts w:asciiTheme="minorHAnsi" w:hAnsiTheme="minorHAnsi"/>
          <w:lang w:val="en-GB"/>
        </w:rPr>
        <w:tab/>
        <w:t>Appendices as listed in section 3</w:t>
      </w:r>
    </w:p>
    <w:p w14:paraId="1EEFB9F9" w14:textId="10BC4BE5" w:rsidR="008C7ECE" w:rsidRPr="004907B4" w:rsidRDefault="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907B4">
        <w:rPr>
          <w:rFonts w:asciiTheme="minorHAnsi" w:hAnsiTheme="minorHAnsi"/>
          <w:lang w:val="en-GB"/>
        </w:rPr>
        <w:t>c)</w:t>
      </w:r>
      <w:r w:rsidRPr="004907B4">
        <w:rPr>
          <w:rFonts w:asciiTheme="minorHAnsi" w:hAnsiTheme="minorHAnsi"/>
          <w:lang w:val="en-GB"/>
        </w:rPr>
        <w:tab/>
        <w:t>Digital Public Services Switzerland's General Terms and Conditions for ICT Goods/Services, March 2025 edition (hereinafter referred to as the "DPSS GTC 2025")</w:t>
      </w:r>
    </w:p>
    <w:p w14:paraId="6DBE4020" w14:textId="22B847DE" w:rsidR="008C7ECE" w:rsidRPr="004907B4" w:rsidRDefault="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907B4">
        <w:rPr>
          <w:rFonts w:asciiTheme="minorHAnsi" w:hAnsiTheme="minorHAnsi"/>
          <w:lang w:val="en-GB"/>
        </w:rPr>
        <w:t>d)</w:t>
      </w:r>
      <w:r w:rsidRPr="004907B4">
        <w:rPr>
          <w:rFonts w:asciiTheme="minorHAnsi" w:hAnsiTheme="minorHAnsi"/>
          <w:lang w:val="en-GB"/>
        </w:rPr>
        <w:tab/>
        <w:t xml:space="preserve">The provider's quote dated </w:t>
      </w:r>
      <w:r w:rsidRPr="004907B4">
        <w:rPr>
          <w:rFonts w:asciiTheme="minorHAnsi" w:hAnsiTheme="minorHAnsi"/>
          <w:highlight w:val="yellow"/>
          <w:lang w:val="en-GB"/>
        </w:rPr>
        <w:t>[...]</w:t>
      </w:r>
    </w:p>
    <w:p w14:paraId="36AEEE15" w14:textId="2069C0D2" w:rsidR="008C7ECE" w:rsidRPr="004907B4" w:rsidRDefault="005E61E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907B4">
        <w:rPr>
          <w:rFonts w:asciiTheme="minorHAnsi" w:hAnsiTheme="minorHAnsi"/>
          <w:lang w:val="en-GB"/>
        </w:rPr>
        <w:t>e)</w:t>
      </w:r>
      <w:r w:rsidRPr="004907B4">
        <w:rPr>
          <w:rFonts w:asciiTheme="minorHAnsi" w:hAnsiTheme="minorHAnsi"/>
          <w:lang w:val="en-GB"/>
        </w:rPr>
        <w:tab/>
        <w:t xml:space="preserve"> The service procurer's </w:t>
      </w:r>
      <w:r w:rsidRPr="004907B4">
        <w:rPr>
          <w:rFonts w:asciiTheme="minorHAnsi" w:hAnsiTheme="minorHAnsi"/>
          <w:highlight w:val="yellow"/>
          <w:lang w:val="en-GB"/>
        </w:rPr>
        <w:t>[RFQ / specifications document]</w:t>
      </w:r>
      <w:r w:rsidRPr="004907B4">
        <w:rPr>
          <w:rFonts w:asciiTheme="minorHAnsi" w:hAnsiTheme="minorHAnsi"/>
          <w:lang w:val="en-GB"/>
        </w:rPr>
        <w:t xml:space="preserve"> dated </w:t>
      </w:r>
      <w:r w:rsidRPr="004907B4">
        <w:rPr>
          <w:rFonts w:asciiTheme="minorHAnsi" w:hAnsiTheme="minorHAnsi"/>
          <w:highlight w:val="yellow"/>
          <w:lang w:val="en-GB"/>
        </w:rPr>
        <w:t>[...]</w:t>
      </w:r>
    </w:p>
    <w:p w14:paraId="6FF0692D" w14:textId="77777777" w:rsidR="00326D44" w:rsidRPr="004907B4" w:rsidRDefault="00326D44">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en-GB"/>
        </w:rPr>
      </w:pPr>
      <w:r w:rsidRPr="004907B4">
        <w:rPr>
          <w:rFonts w:asciiTheme="minorHAnsi" w:hAnsiTheme="minorHAnsi"/>
          <w:highlight w:val="yellow"/>
          <w:lang w:val="en-GB"/>
        </w:rPr>
        <w:t>[x)</w:t>
      </w:r>
      <w:r w:rsidRPr="004907B4">
        <w:rPr>
          <w:rFonts w:asciiTheme="minorHAnsi" w:hAnsiTheme="minorHAnsi"/>
          <w:highlight w:val="yellow"/>
          <w:lang w:val="en-GB"/>
        </w:rPr>
        <w:tab/>
      </w:r>
      <w:r w:rsidRPr="004907B4">
        <w:rPr>
          <w:rFonts w:asciiTheme="minorHAnsi" w:hAnsiTheme="minorHAnsi"/>
          <w:i/>
          <w:highlight w:val="yellow"/>
          <w:lang w:val="en-GB"/>
        </w:rPr>
        <w:t>…Add here any other contract-related components and adjust the order of precedence as required…</w:t>
      </w:r>
      <w:r w:rsidRPr="004907B4">
        <w:rPr>
          <w:rFonts w:asciiTheme="minorHAnsi" w:hAnsiTheme="minorHAnsi"/>
          <w:highlight w:val="yellow"/>
          <w:lang w:val="en-GB"/>
        </w:rPr>
        <w:t>]</w:t>
      </w:r>
    </w:p>
    <w:p w14:paraId="74FFE379" w14:textId="15731704" w:rsidR="008C7ECE" w:rsidRPr="004907B4" w:rsidRDefault="00054214">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The contracting parties confirm that they are in possession of the contract components. General terms and conditions of the provider are excluded.</w:t>
      </w:r>
    </w:p>
    <w:p w14:paraId="17C68A2D" w14:textId="77777777" w:rsidR="00A9375E" w:rsidRPr="004907B4" w:rsidRDefault="005F0A2C">
      <w:pPr>
        <w:pStyle w:val="SIK-berschrift1"/>
        <w:rPr>
          <w:lang w:val="en-GB"/>
        </w:rPr>
      </w:pPr>
      <w:bookmarkStart w:id="2" w:name="_Toc199338884"/>
      <w:r w:rsidRPr="004907B4">
        <w:rPr>
          <w:lang w:val="en-GB"/>
        </w:rPr>
        <w:t xml:space="preserve">3. </w:t>
      </w:r>
      <w:r w:rsidRPr="004907B4">
        <w:rPr>
          <w:lang w:val="en-GB"/>
        </w:rPr>
        <w:tab/>
        <w:t>Appendices</w:t>
      </w:r>
      <w:bookmarkEnd w:id="2"/>
    </w:p>
    <w:p w14:paraId="36AFA582" w14:textId="77777777" w:rsidR="000051C8" w:rsidRPr="004907B4" w:rsidRDefault="000051C8">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This contract document has the following appendices:</w:t>
      </w:r>
    </w:p>
    <w:p w14:paraId="0B6D38CF" w14:textId="77777777" w:rsidR="00761020" w:rsidRPr="004907B4"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[None. / …</w:t>
      </w:r>
      <w:r w:rsidRPr="004907B4">
        <w:rPr>
          <w:rFonts w:asciiTheme="minorHAnsi" w:hAnsiTheme="minorHAnsi"/>
          <w:i/>
          <w:highlight w:val="yellow"/>
          <w:lang w:val="en-GB"/>
        </w:rPr>
        <w:t>List here all appendices actually used, e.g.…</w:t>
      </w:r>
      <w:r w:rsidRPr="004907B4">
        <w:rPr>
          <w:rFonts w:asciiTheme="minorHAnsi" w:hAnsiTheme="minorHAnsi"/>
          <w:highlight w:val="yellow"/>
          <w:lang w:val="en-GB"/>
        </w:rPr>
        <w:t xml:space="preserve"> </w:t>
      </w:r>
    </w:p>
    <w:p w14:paraId="782902BC" w14:textId="487CC558" w:rsidR="000051C8" w:rsidRPr="004907B4"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Appendix 1</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Specification of contractual services</w:t>
      </w:r>
    </w:p>
    <w:p w14:paraId="585AE693" w14:textId="77777777" w:rsidR="005E61E4" w:rsidRPr="004907B4" w:rsidRDefault="005E61E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Appendix 2</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Service level agreement (SLA)</w:t>
      </w:r>
    </w:p>
    <w:p w14:paraId="324C6E0B" w14:textId="1368606B" w:rsidR="008A0334" w:rsidRPr="004907B4" w:rsidRDefault="000051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Appendix 3</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 xml:space="preserve">Remuneration </w:t>
      </w:r>
    </w:p>
    <w:p w14:paraId="26479BE6" w14:textId="461899A9"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Appendix 4</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Schedule for migration/start of use</w:t>
      </w:r>
    </w:p>
    <w:p w14:paraId="1B57E5ED" w14:textId="34014493"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 xml:space="preserve">Appendix 5 </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Project organisation</w:t>
      </w:r>
    </w:p>
    <w:p w14:paraId="39267144" w14:textId="04EF1CF0" w:rsidR="00B065E2" w:rsidRPr="004907B4" w:rsidRDefault="001564D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Appendix 6</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Acceptance conditions</w:t>
      </w:r>
    </w:p>
    <w:p w14:paraId="6435E38D" w14:textId="3765A002" w:rsidR="00314B8A" w:rsidRPr="004907B4" w:rsidRDefault="00314B8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lastRenderedPageBreak/>
        <w:t>Appendix 7</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Terms of use</w:t>
      </w:r>
    </w:p>
    <w:p w14:paraId="12D40C4E" w14:textId="0157690A" w:rsidR="001E15FF" w:rsidRPr="004907B4" w:rsidRDefault="001E15FF">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Appendix 8</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Confidentiality agreement</w:t>
      </w:r>
    </w:p>
    <w:p w14:paraId="6BE8D491" w14:textId="7B46B14B" w:rsidR="001E15FF" w:rsidRPr="004907B4" w:rsidRDefault="001E15FF">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lang w:val="en-GB"/>
        </w:rPr>
      </w:pPr>
      <w:r w:rsidRPr="004907B4">
        <w:rPr>
          <w:rFonts w:asciiTheme="minorHAnsi" w:hAnsiTheme="minorHAnsi"/>
          <w:highlight w:val="yellow"/>
          <w:lang w:val="en-GB"/>
        </w:rPr>
        <w:t>Appendix 9</w:t>
      </w:r>
      <w:r w:rsidRPr="004907B4">
        <w:rPr>
          <w:rFonts w:asciiTheme="minorHAnsi" w:hAnsiTheme="minorHAnsi"/>
          <w:highlight w:val="yellow"/>
          <w:lang w:val="en-GB"/>
        </w:rPr>
        <w:tab/>
        <w:t xml:space="preserve">Agreement on mandate-related data processing </w:t>
      </w:r>
      <w:r w:rsidRPr="004907B4">
        <w:rPr>
          <w:rFonts w:asciiTheme="minorHAnsi" w:hAnsiTheme="minorHAnsi"/>
          <w:i/>
          <w:highlight w:val="yellow"/>
          <w:lang w:val="en-GB"/>
        </w:rPr>
        <w:t>[Such an agreement is necessary if the provider has access to personal data from the service procurer's area of activity in connection with the services to be provided by it, in particular if personal data is stored on the provider's servers or those of its hosting partner.]</w:t>
      </w:r>
      <w:r w:rsidRPr="004907B4">
        <w:rPr>
          <w:rFonts w:asciiTheme="minorHAnsi" w:hAnsiTheme="minorHAnsi"/>
          <w:highlight w:val="yellow"/>
          <w:lang w:val="en-GB"/>
        </w:rPr>
        <w:t xml:space="preserve"> </w:t>
      </w:r>
    </w:p>
    <w:p w14:paraId="5E2F9C69" w14:textId="77777777" w:rsidR="000051C8" w:rsidRPr="004907B4" w:rsidRDefault="008A0334">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4907B4">
        <w:rPr>
          <w:rFonts w:asciiTheme="minorHAnsi" w:hAnsiTheme="minorHAnsi"/>
          <w:highlight w:val="yellow"/>
          <w:lang w:val="en-GB"/>
        </w:rPr>
        <w:t>Appendix X</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w:t>
      </w:r>
    </w:p>
    <w:p w14:paraId="7F646B17" w14:textId="56F1BC42" w:rsidR="00B91A6E" w:rsidRPr="004907B4" w:rsidRDefault="00B91A6E">
      <w:pPr>
        <w:pStyle w:val="SIK-berschrift1"/>
        <w:rPr>
          <w:lang w:val="en-GB"/>
        </w:rPr>
      </w:pPr>
      <w:bookmarkStart w:id="3" w:name="_Toc199338885"/>
      <w:r w:rsidRPr="004907B4">
        <w:rPr>
          <w:lang w:val="en-GB"/>
        </w:rPr>
        <w:t>4.</w:t>
      </w:r>
      <w:r w:rsidRPr="004907B4">
        <w:rPr>
          <w:lang w:val="en-GB"/>
        </w:rPr>
        <w:tab/>
        <w:t>Rights of use</w:t>
      </w:r>
      <w:bookmarkEnd w:id="3"/>
    </w:p>
    <w:p w14:paraId="4A6D53A8" w14:textId="2493792A" w:rsidR="00B91A6E" w:rsidRPr="004907B4" w:rsidRDefault="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As an addition to section 27.5.9 of the DPSS GTC 2025 and the references contained therein, the content of the service procurer's entitlement to use in connection with the Services is defined as follows:</w:t>
      </w:r>
    </w:p>
    <w:p w14:paraId="08D1F084" w14:textId="489C1839" w:rsidR="00B91A6E" w:rsidRPr="004907B4" w:rsidRDefault="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 xml:space="preserve">An entitlement to use the Services set out in section 1 above is agreed for the term of this contract (see section 14 below). </w:t>
      </w:r>
    </w:p>
    <w:p w14:paraId="7904A2CF" w14:textId="32C6A50E" w:rsidR="00B91A6E" w:rsidRPr="004907B4" w:rsidRDefault="00B91A6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The entitlement to use includes the following authorisations:</w:t>
      </w:r>
    </w:p>
    <w:p w14:paraId="41E6DB81" w14:textId="77777777" w:rsidR="00B91A6E" w:rsidRPr="004907B4" w:rsidRDefault="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Opt 1 (Description</w:t>
      </w:r>
      <w:r w:rsidRPr="004907B4">
        <w:rPr>
          <w:rFonts w:asciiTheme="minorHAnsi" w:hAnsiTheme="minorHAnsi"/>
          <w:highlight w:val="yellow"/>
          <w:lang w:val="en-GB"/>
        </w:rPr>
        <w:t>)</w:t>
      </w:r>
    </w:p>
    <w:p w14:paraId="507FCAE4" w14:textId="275A25FD" w:rsidR="00B91A6E" w:rsidRPr="004907B4" w:rsidRDefault="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Provide here a precise and adequate description of the scope of the authorisations associated with the entitlement to use, e.g. number of users, workstations, use of storage capacity and other resources, etc. depending on the commercial model/applicable metrics. Where necessary, stipulate specific arrangements for different Services</w:t>
      </w:r>
      <w:r w:rsidRPr="004907B4">
        <w:rPr>
          <w:rFonts w:asciiTheme="minorHAnsi" w:hAnsiTheme="minorHAnsi"/>
          <w:highlight w:val="yellow"/>
          <w:lang w:val="en-GB"/>
        </w:rPr>
        <w:t xml:space="preserve">… </w:t>
      </w:r>
    </w:p>
    <w:p w14:paraId="51975D4D" w14:textId="77777777" w:rsidR="00B91A6E" w:rsidRPr="004907B4" w:rsidRDefault="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i/>
          <w:highlight w:val="yellow"/>
          <w:lang w:val="en-GB"/>
        </w:rPr>
        <w:t xml:space="preserve">Opt 2 (Reference) </w:t>
      </w:r>
    </w:p>
    <w:p w14:paraId="36E32FF6" w14:textId="4870283C" w:rsidR="00B91A6E" w:rsidRPr="004907B4" w:rsidRDefault="00B91A6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Refer to the provider's quote, citing the relevant locations, or to the appendix on terms of use…</w:t>
      </w:r>
    </w:p>
    <w:p w14:paraId="63904AF9" w14:textId="48249A1D" w:rsidR="00DA2677" w:rsidRPr="004907B4" w:rsidRDefault="00314B8A">
      <w:pPr>
        <w:pStyle w:val="SIK-berschrift1"/>
        <w:rPr>
          <w:lang w:val="en-GB"/>
        </w:rPr>
      </w:pPr>
      <w:bookmarkStart w:id="4" w:name="_Toc199338886"/>
      <w:r w:rsidRPr="004907B4">
        <w:rPr>
          <w:lang w:val="en-GB"/>
        </w:rPr>
        <w:t>5.</w:t>
      </w:r>
      <w:r w:rsidRPr="004907B4">
        <w:rPr>
          <w:lang w:val="en-GB"/>
        </w:rPr>
        <w:tab/>
        <w:t>Instruction</w:t>
      </w:r>
      <w:bookmarkEnd w:id="4"/>
    </w:p>
    <w:p w14:paraId="319922B3" w14:textId="0E3C20D4" w:rsidR="00DA2677" w:rsidRPr="004907B4" w:rsidRDefault="00DA3C0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In accordance with section 11 of the DPSS GTC 2025, the provider is required to provide the following instruction/training:</w:t>
      </w:r>
    </w:p>
    <w:p w14:paraId="12227EA9" w14:textId="66FE3A34" w:rsidR="00744FF1" w:rsidRPr="004907B4" w:rsidRDefault="000B469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4907B4">
        <w:rPr>
          <w:rFonts w:asciiTheme="minorHAnsi" w:hAnsiTheme="minorHAnsi"/>
          <w:i/>
          <w:highlight w:val="yellow"/>
          <w:lang w:val="en-GB"/>
        </w:rPr>
        <w:t>[</w:t>
      </w:r>
      <w:r w:rsidR="00744FF1" w:rsidRPr="004907B4">
        <w:rPr>
          <w:rFonts w:asciiTheme="minorHAnsi" w:hAnsiTheme="minorHAnsi"/>
          <w:i/>
          <w:highlight w:val="yellow"/>
          <w:lang w:val="en-GB"/>
        </w:rPr>
        <w:t>Opt 1 (Description)</w:t>
      </w:r>
    </w:p>
    <w:p w14:paraId="5061DDBA" w14:textId="420BBF1F"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4907B4">
        <w:rPr>
          <w:rFonts w:asciiTheme="minorHAnsi" w:hAnsiTheme="minorHAnsi"/>
          <w:i/>
          <w:highlight w:val="yellow"/>
          <w:lang w:val="en-GB"/>
        </w:rPr>
        <w:t>…List and describe in detail here the instruction/training required for in-house and/or external personnel and/or other relevant users of the contractual services. Stipulate whether training documents are to be made available, in which languages, and so on…</w:t>
      </w:r>
      <w:r w:rsidRPr="004907B4">
        <w:rPr>
          <w:rFonts w:asciiTheme="minorHAnsi" w:hAnsiTheme="minorHAnsi"/>
          <w:highlight w:val="yellow"/>
          <w:lang w:val="en-GB"/>
        </w:rPr>
        <w:t xml:space="preserve"> </w:t>
      </w:r>
    </w:p>
    <w:p w14:paraId="6C8B85B6" w14:textId="18F359EB" w:rsidR="00AE404E" w:rsidRPr="004907B4" w:rsidRDefault="00AE404E">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i/>
          <w:highlight w:val="yellow"/>
          <w:lang w:val="en-GB"/>
        </w:rPr>
        <w:t>Opt 2</w:t>
      </w:r>
      <w:r w:rsidRPr="004907B4">
        <w:rPr>
          <w:rFonts w:asciiTheme="minorHAnsi" w:hAnsiTheme="minorHAnsi"/>
          <w:highlight w:val="yellow"/>
          <w:lang w:val="en-GB"/>
        </w:rPr>
        <w:t xml:space="preserve"> </w:t>
      </w:r>
      <w:r w:rsidRPr="004907B4">
        <w:rPr>
          <w:rFonts w:asciiTheme="minorHAnsi" w:hAnsiTheme="minorHAnsi"/>
          <w:i/>
          <w:highlight w:val="yellow"/>
          <w:lang w:val="en-GB"/>
        </w:rPr>
        <w:t>(None)</w:t>
      </w:r>
    </w:p>
    <w:p w14:paraId="3F957813" w14:textId="57AFE71F" w:rsidR="00AE404E" w:rsidRPr="004907B4" w:rsidRDefault="00AE404E">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4907B4">
        <w:rPr>
          <w:rFonts w:asciiTheme="minorHAnsi" w:hAnsiTheme="minorHAnsi"/>
          <w:highlight w:val="yellow"/>
          <w:lang w:val="en-GB"/>
        </w:rPr>
        <w:t>No instruction/training is to be provided, except for adequate and continuously updated user documentation, to be found at the following link of the provider: ..................</w:t>
      </w:r>
      <w:r w:rsidR="000B469A" w:rsidRPr="004907B4">
        <w:rPr>
          <w:rFonts w:asciiTheme="minorHAnsi" w:hAnsiTheme="minorHAnsi"/>
          <w:highlight w:val="yellow"/>
          <w:lang w:val="en-GB"/>
        </w:rPr>
        <w:t>]</w:t>
      </w:r>
    </w:p>
    <w:p w14:paraId="109427B8" w14:textId="77777777" w:rsidR="00314B8A" w:rsidRPr="004907B4" w:rsidRDefault="00314B8A">
      <w:pPr>
        <w:tabs>
          <w:tab w:val="clear" w:pos="426"/>
          <w:tab w:val="clear" w:pos="851"/>
          <w:tab w:val="clear" w:pos="1276"/>
          <w:tab w:val="clear" w:pos="5216"/>
          <w:tab w:val="clear" w:pos="7938"/>
          <w:tab w:val="clear" w:pos="9299"/>
        </w:tabs>
        <w:spacing w:after="200" w:line="276" w:lineRule="auto"/>
        <w:rPr>
          <w:rFonts w:asciiTheme="minorHAnsi" w:hAnsiTheme="minorHAnsi"/>
          <w:b/>
          <w:lang w:val="en-GB"/>
        </w:rPr>
      </w:pPr>
      <w:r w:rsidRPr="004907B4">
        <w:rPr>
          <w:lang w:val="en-GB"/>
        </w:rPr>
        <w:br w:type="page"/>
      </w:r>
    </w:p>
    <w:p w14:paraId="00256F6F" w14:textId="7C382298" w:rsidR="00B05F95" w:rsidRPr="004907B4" w:rsidRDefault="00314B8A">
      <w:pPr>
        <w:pStyle w:val="SIK-berschrift1"/>
        <w:rPr>
          <w:lang w:val="en-GB"/>
        </w:rPr>
      </w:pPr>
      <w:bookmarkStart w:id="5" w:name="_Toc199338887"/>
      <w:r w:rsidRPr="004907B4">
        <w:rPr>
          <w:lang w:val="en-GB"/>
        </w:rPr>
        <w:lastRenderedPageBreak/>
        <w:t>6.</w:t>
      </w:r>
      <w:r w:rsidRPr="004907B4">
        <w:rPr>
          <w:lang w:val="en-GB"/>
        </w:rPr>
        <w:tab/>
        <w:t>Cooperation by the service procurer</w:t>
      </w:r>
      <w:bookmarkEnd w:id="5"/>
    </w:p>
    <w:p w14:paraId="3730A62E" w14:textId="1431F300" w:rsidR="00B05F95" w:rsidRPr="004907B4" w:rsidRDefault="00B05F95">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As an addition to section 12.3 of the DPSS GTC 2025, the following additional forms of cooperation by the service procurer are agreed:</w:t>
      </w:r>
    </w:p>
    <w:p w14:paraId="6063F6AC" w14:textId="77777777" w:rsidR="006544C8" w:rsidRPr="004907B4" w:rsidRDefault="006544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Opt 1 (None)</w:t>
      </w:r>
    </w:p>
    <w:p w14:paraId="75FB030A" w14:textId="77777777" w:rsidR="006544C8" w:rsidRPr="004907B4" w:rsidRDefault="006544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highlight w:val="yellow"/>
          <w:lang w:val="en-GB"/>
        </w:rPr>
        <w:t>No</w:t>
      </w:r>
      <w:r w:rsidRPr="004907B4">
        <w:rPr>
          <w:rFonts w:asciiTheme="minorHAnsi" w:hAnsiTheme="minorHAnsi"/>
          <w:i/>
          <w:highlight w:val="yellow"/>
          <w:lang w:val="en-GB"/>
        </w:rPr>
        <w:t xml:space="preserve"> </w:t>
      </w:r>
      <w:r w:rsidRPr="004907B4">
        <w:rPr>
          <w:rFonts w:asciiTheme="minorHAnsi" w:hAnsiTheme="minorHAnsi"/>
          <w:highlight w:val="yellow"/>
          <w:lang w:val="en-GB"/>
        </w:rPr>
        <w:t xml:space="preserve">other forms of cooperation are required. </w:t>
      </w:r>
    </w:p>
    <w:p w14:paraId="39B09FAD" w14:textId="77777777" w:rsidR="006544C8" w:rsidRPr="004907B4" w:rsidRDefault="006544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i/>
          <w:highlight w:val="yellow"/>
          <w:lang w:val="en-GB"/>
        </w:rPr>
        <w:t xml:space="preserve">Opt 2 (Description) </w:t>
      </w:r>
    </w:p>
    <w:p w14:paraId="47EA923A" w14:textId="5B4408F0" w:rsidR="00E33B34" w:rsidRPr="004907B4" w:rsidRDefault="006544C8">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i/>
          <w:highlight w:val="yellow"/>
          <w:lang w:val="en-GB"/>
        </w:rPr>
        <w:t>…Insert here all necessary forms of cooperation. These are usually to be specified by the provider…</w:t>
      </w:r>
      <w:r w:rsidRPr="004907B4">
        <w:rPr>
          <w:rFonts w:asciiTheme="minorHAnsi" w:hAnsiTheme="minorHAnsi"/>
          <w:highlight w:val="yellow"/>
          <w:lang w:val="en-GB"/>
        </w:rPr>
        <w:t>]</w:t>
      </w:r>
    </w:p>
    <w:p w14:paraId="0CF8A7DF" w14:textId="6FF80A3E" w:rsidR="008C7ECE" w:rsidRPr="004907B4" w:rsidRDefault="00314B8A">
      <w:pPr>
        <w:pStyle w:val="SIK-berschrift1"/>
        <w:rPr>
          <w:lang w:val="en-GB"/>
        </w:rPr>
      </w:pPr>
      <w:bookmarkStart w:id="6" w:name="_Toc199338888"/>
      <w:r w:rsidRPr="004907B4">
        <w:rPr>
          <w:lang w:val="en-GB"/>
        </w:rPr>
        <w:t>7.</w:t>
      </w:r>
      <w:r w:rsidRPr="004907B4">
        <w:rPr>
          <w:lang w:val="en-GB"/>
        </w:rPr>
        <w:tab/>
        <w:t>Deadlines</w:t>
      </w:r>
      <w:bookmarkEnd w:id="6"/>
    </w:p>
    <w:p w14:paraId="144E7879" w14:textId="2EA39D72" w:rsidR="00744FF1" w:rsidRPr="004907B4" w:rsidRDefault="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The following deadlines in connection with the data migration and implementation of the Services at the service procurer's premises are agreed as binding and giving rise to default under section 18.1 of the DPSS GTC 2025 and as triggering a contract penalty under section 22.3 of the DPSS GTC 2025:</w:t>
      </w:r>
    </w:p>
    <w:p w14:paraId="21707D9F"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List here all mandatory deadlines, e.g.…</w:t>
      </w:r>
    </w:p>
    <w:p w14:paraId="738FF10F"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i/>
          <w:highlight w:val="yellow"/>
          <w:lang w:val="en-GB"/>
        </w:rPr>
        <w:t>Opt 1 (Itemisation)</w:t>
      </w:r>
    </w:p>
    <w:p w14:paraId="741FC468"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4907B4">
        <w:rPr>
          <w:rFonts w:asciiTheme="minorHAnsi" w:hAnsiTheme="minorHAnsi"/>
          <w:highlight w:val="yellow"/>
          <w:lang w:val="en-GB"/>
        </w:rPr>
        <w:t>Deadline/milestone 1</w:t>
      </w:r>
      <w:r w:rsidRPr="004907B4">
        <w:rPr>
          <w:rFonts w:asciiTheme="minorHAnsi" w:hAnsiTheme="minorHAnsi"/>
          <w:highlight w:val="yellow"/>
          <w:lang w:val="en-GB"/>
        </w:rPr>
        <w:tab/>
      </w:r>
      <w:r w:rsidRPr="004907B4">
        <w:rPr>
          <w:rFonts w:asciiTheme="minorHAnsi" w:hAnsiTheme="minorHAnsi"/>
          <w:highlight w:val="yellow"/>
          <w:lang w:val="en-GB"/>
        </w:rPr>
        <w:tab/>
        <w:t>…</w:t>
      </w:r>
      <w:r w:rsidRPr="004907B4">
        <w:rPr>
          <w:rFonts w:asciiTheme="minorHAnsi" w:hAnsiTheme="minorHAnsi"/>
          <w:i/>
          <w:highlight w:val="yellow"/>
          <w:lang w:val="en-GB"/>
        </w:rPr>
        <w:t>Description</w:t>
      </w:r>
      <w:r w:rsidRPr="004907B4">
        <w:rPr>
          <w:rFonts w:asciiTheme="minorHAnsi" w:hAnsiTheme="minorHAnsi"/>
          <w:highlight w:val="yellow"/>
          <w:lang w:val="en-GB"/>
        </w:rPr>
        <w:t>… by ...</w:t>
      </w:r>
    </w:p>
    <w:p w14:paraId="01BEC2A5"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4907B4">
        <w:rPr>
          <w:rFonts w:asciiTheme="minorHAnsi" w:hAnsiTheme="minorHAnsi"/>
          <w:highlight w:val="yellow"/>
          <w:lang w:val="en-GB"/>
        </w:rPr>
        <w:t>Deadline/milestone X</w:t>
      </w:r>
      <w:r w:rsidRPr="004907B4">
        <w:rPr>
          <w:rFonts w:asciiTheme="minorHAnsi" w:hAnsiTheme="minorHAnsi"/>
          <w:highlight w:val="yellow"/>
          <w:lang w:val="en-GB"/>
        </w:rPr>
        <w:tab/>
      </w:r>
      <w:r w:rsidRPr="004907B4">
        <w:rPr>
          <w:rFonts w:asciiTheme="minorHAnsi" w:hAnsiTheme="minorHAnsi"/>
          <w:highlight w:val="yellow"/>
          <w:lang w:val="en-GB"/>
        </w:rPr>
        <w:tab/>
        <w:t>…</w:t>
      </w:r>
      <w:r w:rsidRPr="004907B4">
        <w:rPr>
          <w:rFonts w:asciiTheme="minorHAnsi" w:hAnsiTheme="minorHAnsi"/>
          <w:i/>
          <w:highlight w:val="yellow"/>
          <w:lang w:val="en-GB"/>
        </w:rPr>
        <w:t>Description</w:t>
      </w:r>
      <w:r w:rsidRPr="004907B4">
        <w:rPr>
          <w:rFonts w:asciiTheme="minorHAnsi" w:hAnsiTheme="minorHAnsi"/>
          <w:highlight w:val="yellow"/>
          <w:lang w:val="en-GB"/>
        </w:rPr>
        <w:t>… by …</w:t>
      </w:r>
    </w:p>
    <w:p w14:paraId="0E3DE6F9"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lang w:val="en-GB"/>
        </w:rPr>
      </w:pPr>
      <w:r w:rsidRPr="004907B4">
        <w:rPr>
          <w:rFonts w:asciiTheme="minorHAnsi" w:hAnsiTheme="minorHAnsi"/>
          <w:highlight w:val="yellow"/>
          <w:lang w:val="en-GB"/>
        </w:rPr>
        <w:t>Final deadline/milestone</w:t>
      </w:r>
      <w:r w:rsidRPr="004907B4">
        <w:rPr>
          <w:rFonts w:asciiTheme="minorHAnsi" w:hAnsiTheme="minorHAnsi"/>
          <w:highlight w:val="yellow"/>
          <w:lang w:val="en-GB"/>
        </w:rPr>
        <w:tab/>
        <w:t>Complete acceptance of all contractual services by ...]</w:t>
      </w:r>
    </w:p>
    <w:p w14:paraId="77D28651" w14:textId="28C8E49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i/>
          <w:highlight w:val="yellow"/>
          <w:lang w:val="en-GB"/>
        </w:rPr>
        <w:t>Opt 2 (Reference to schedule)</w:t>
      </w:r>
    </w:p>
    <w:p w14:paraId="6277DA8B" w14:textId="7E769DF5"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en-GB"/>
        </w:rPr>
      </w:pPr>
      <w:r w:rsidRPr="004907B4">
        <w:rPr>
          <w:rFonts w:asciiTheme="minorHAnsi" w:hAnsiTheme="minorHAnsi"/>
          <w:highlight w:val="yellow"/>
          <w:lang w:val="en-GB"/>
        </w:rPr>
        <w:t>The deadlines that are binding, give rise to default and trigger a contract penalty</w:t>
      </w:r>
      <w:r w:rsidRPr="004907B4">
        <w:rPr>
          <w:rFonts w:asciiTheme="minorHAnsi" w:hAnsiTheme="minorHAnsi"/>
          <w:lang w:val="en-GB"/>
        </w:rPr>
        <w:t xml:space="preserve"> </w:t>
      </w:r>
      <w:r w:rsidRPr="004907B4">
        <w:rPr>
          <w:rFonts w:asciiTheme="minorHAnsi" w:hAnsiTheme="minorHAnsi"/>
          <w:highlight w:val="yellow"/>
          <w:lang w:val="en-GB"/>
        </w:rPr>
        <w:t>are marked accordingly in the detailed schedule in the appendix.</w:t>
      </w:r>
    </w:p>
    <w:p w14:paraId="2B07EFEC"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Other deadlines are as follows:</w:t>
      </w:r>
    </w:p>
    <w:p w14:paraId="6A8BFA03"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Opt 1 (Itemisation)</w:t>
      </w:r>
    </w:p>
    <w:p w14:paraId="170337A8"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 xml:space="preserve">Deadline 1 </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w:t>
      </w:r>
      <w:r w:rsidRPr="004907B4">
        <w:rPr>
          <w:rFonts w:asciiTheme="minorHAnsi" w:hAnsiTheme="minorHAnsi"/>
          <w:i/>
          <w:highlight w:val="yellow"/>
          <w:lang w:val="en-GB"/>
        </w:rPr>
        <w:t>Description</w:t>
      </w:r>
      <w:r w:rsidRPr="004907B4">
        <w:rPr>
          <w:rFonts w:asciiTheme="minorHAnsi" w:hAnsiTheme="minorHAnsi"/>
          <w:highlight w:val="yellow"/>
          <w:lang w:val="en-GB"/>
        </w:rPr>
        <w:t xml:space="preserve">… by ..., </w:t>
      </w:r>
    </w:p>
    <w:p w14:paraId="717AF774"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 xml:space="preserve">Deadline X </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w:t>
      </w:r>
      <w:r w:rsidRPr="004907B4">
        <w:rPr>
          <w:rFonts w:asciiTheme="minorHAnsi" w:hAnsiTheme="minorHAnsi"/>
          <w:i/>
          <w:highlight w:val="yellow"/>
          <w:lang w:val="en-GB"/>
        </w:rPr>
        <w:t>Description</w:t>
      </w:r>
      <w:r w:rsidRPr="004907B4">
        <w:rPr>
          <w:rFonts w:asciiTheme="minorHAnsi" w:hAnsiTheme="minorHAnsi"/>
          <w:highlight w:val="yellow"/>
          <w:lang w:val="en-GB"/>
        </w:rPr>
        <w:t xml:space="preserve">… by ... </w:t>
      </w:r>
    </w:p>
    <w:p w14:paraId="15740BAA"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i/>
          <w:highlight w:val="yellow"/>
          <w:lang w:val="en-GB"/>
        </w:rPr>
        <w:t>Opt 2 (Reference to project schedule)</w:t>
      </w:r>
    </w:p>
    <w:p w14:paraId="1FF0293D" w14:textId="55DBE42C"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 xml:space="preserve">Deadlines in accordance with the detailed schedule [to be drawn up by the provider by ... / appended to this contract document] </w:t>
      </w:r>
    </w:p>
    <w:p w14:paraId="5B6AD0A4"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i/>
          <w:highlight w:val="yellow"/>
          <w:lang w:val="en-GB"/>
        </w:rPr>
        <w:t>Opt 3 (None)</w:t>
      </w:r>
    </w:p>
    <w:p w14:paraId="2BD3085C" w14:textId="77777777" w:rsidR="00744FF1" w:rsidRPr="004907B4" w:rsidRDefault="00744FF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 xml:space="preserve">No other deadlines.] </w:t>
      </w:r>
    </w:p>
    <w:p w14:paraId="7021B14C" w14:textId="1989691E" w:rsidR="008C7ECE" w:rsidRPr="004907B4" w:rsidRDefault="00314B8A">
      <w:pPr>
        <w:pStyle w:val="SIK-berschrift1"/>
        <w:rPr>
          <w:lang w:val="en-GB"/>
        </w:rPr>
      </w:pPr>
      <w:bookmarkStart w:id="7" w:name="_Toc199338889"/>
      <w:r w:rsidRPr="004907B4">
        <w:rPr>
          <w:lang w:val="en-GB"/>
        </w:rPr>
        <w:t xml:space="preserve">8. </w:t>
      </w:r>
      <w:r w:rsidRPr="004907B4">
        <w:rPr>
          <w:lang w:val="en-GB"/>
        </w:rPr>
        <w:tab/>
        <w:t>Remuneration</w:t>
      </w:r>
      <w:bookmarkEnd w:id="7"/>
    </w:p>
    <w:p w14:paraId="579B928A" w14:textId="44B6E425" w:rsidR="00583F4A" w:rsidRPr="004907B4" w:rsidRDefault="00687E1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 xml:space="preserve">In accordance with section 13.1 of the DPSS GTC 2025, the contracting parties agree remuneration for the provider's contractual services </w:t>
      </w:r>
    </w:p>
    <w:p w14:paraId="2DD2E565" w14:textId="73E04D9C" w:rsidR="00744FF1" w:rsidRPr="004907B4" w:rsidRDefault="00744FF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4907B4">
        <w:rPr>
          <w:rFonts w:asciiTheme="minorHAnsi" w:hAnsiTheme="minorHAnsi"/>
          <w:i/>
          <w:highlight w:val="yellow"/>
          <w:lang w:val="en-GB"/>
        </w:rPr>
        <w:t>Opt 1 (Fixed price for migration and implementation services)</w:t>
      </w:r>
    </w:p>
    <w:p w14:paraId="1DE3D5F5" w14:textId="44DF0BA8" w:rsidR="003D5CAD" w:rsidRPr="004907B4" w:rsidRDefault="003D5CAD">
      <w:pPr>
        <w:pStyle w:val="ListParagraph"/>
        <w:numPr>
          <w:ilvl w:val="0"/>
          <w:numId w:val="6"/>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highlight w:val="yellow"/>
          <w:lang w:val="en-GB"/>
        </w:rPr>
      </w:pPr>
      <w:r w:rsidRPr="004907B4">
        <w:rPr>
          <w:rFonts w:asciiTheme="minorHAnsi" w:hAnsiTheme="minorHAnsi"/>
          <w:highlight w:val="yellow"/>
          <w:lang w:val="en-GB"/>
        </w:rPr>
        <w:lastRenderedPageBreak/>
        <w:t xml:space="preserve">at a </w:t>
      </w:r>
      <w:r w:rsidRPr="004907B4">
        <w:rPr>
          <w:rFonts w:asciiTheme="minorHAnsi" w:hAnsiTheme="minorHAnsi"/>
          <w:b/>
          <w:highlight w:val="yellow"/>
          <w:lang w:val="en-GB"/>
        </w:rPr>
        <w:t>fixed price of CHF …</w:t>
      </w:r>
      <w:r w:rsidRPr="004907B4">
        <w:rPr>
          <w:rFonts w:asciiTheme="minorHAnsi" w:hAnsiTheme="minorHAnsi"/>
          <w:highlight w:val="yellow"/>
          <w:lang w:val="en-GB"/>
        </w:rPr>
        <w:t xml:space="preserve"> for the one-off services performed in connection with the data migration and implementation of the Services </w:t>
      </w:r>
    </w:p>
    <w:p w14:paraId="0E4ABFFE" w14:textId="5813C2F5" w:rsidR="003D5CAD" w:rsidRPr="004907B4" w:rsidRDefault="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907B4">
        <w:rPr>
          <w:rFonts w:asciiTheme="minorHAnsi" w:hAnsiTheme="minorHAnsi"/>
          <w:i/>
          <w:highlight w:val="yellow"/>
          <w:lang w:val="en-GB"/>
        </w:rPr>
        <w:t>Opt 2 (On a time and material basis with a cost ceiling for migration and implementation services)</w:t>
      </w:r>
      <w:r w:rsidRPr="004907B4">
        <w:rPr>
          <w:rFonts w:asciiTheme="minorHAnsi" w:hAnsiTheme="minorHAnsi"/>
          <w:highlight w:val="yellow"/>
          <w:lang w:val="en-GB"/>
        </w:rPr>
        <w:t xml:space="preserve"> </w:t>
      </w:r>
    </w:p>
    <w:p w14:paraId="64B430DD" w14:textId="14B14587" w:rsidR="003D5CAD" w:rsidRPr="004907B4" w:rsidRDefault="003D5CAD">
      <w:pPr>
        <w:pStyle w:val="ListParagraph"/>
        <w:numPr>
          <w:ilvl w:val="0"/>
          <w:numId w:val="6"/>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en-GB"/>
        </w:rPr>
      </w:pPr>
      <w:r w:rsidRPr="004907B4">
        <w:rPr>
          <w:rFonts w:asciiTheme="minorHAnsi" w:hAnsiTheme="minorHAnsi"/>
          <w:highlight w:val="yellow"/>
          <w:lang w:val="en-GB"/>
        </w:rPr>
        <w:t>on a time and material basis at an hourly rate of CHF … […</w:t>
      </w:r>
      <w:r w:rsidRPr="004907B4">
        <w:rPr>
          <w:rFonts w:asciiTheme="minorHAnsi" w:hAnsiTheme="minorHAnsi"/>
          <w:i/>
          <w:highlight w:val="yellow"/>
          <w:lang w:val="en-GB"/>
        </w:rPr>
        <w:t>If necessary, specify different rates for different employees here</w:t>
      </w:r>
      <w:r w:rsidRPr="004907B4">
        <w:rPr>
          <w:rFonts w:asciiTheme="minorHAnsi" w:hAnsiTheme="minorHAnsi"/>
          <w:highlight w:val="yellow"/>
          <w:lang w:val="en-GB"/>
        </w:rPr>
        <w:t xml:space="preserve">…] and with a total cost ceiling (i.e. maximum price) of </w:t>
      </w:r>
      <w:r w:rsidRPr="004907B4">
        <w:rPr>
          <w:rFonts w:asciiTheme="minorHAnsi" w:hAnsiTheme="minorHAnsi"/>
          <w:b/>
          <w:highlight w:val="yellow"/>
          <w:lang w:val="en-GB"/>
        </w:rPr>
        <w:t>CHF …</w:t>
      </w:r>
      <w:r w:rsidRPr="004907B4">
        <w:rPr>
          <w:rFonts w:asciiTheme="minorHAnsi" w:hAnsiTheme="minorHAnsi"/>
          <w:lang w:val="en-GB"/>
        </w:rPr>
        <w:t xml:space="preserve"> </w:t>
      </w:r>
    </w:p>
    <w:p w14:paraId="0651A190" w14:textId="37364EB6" w:rsidR="00583F4A" w:rsidRPr="004907B4" w:rsidRDefault="00EC32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4907B4">
        <w:rPr>
          <w:rFonts w:asciiTheme="minorHAnsi" w:hAnsiTheme="minorHAnsi"/>
          <w:i/>
          <w:highlight w:val="yellow"/>
          <w:lang w:val="en-GB"/>
        </w:rPr>
        <w:t xml:space="preserve">[Opt 3 (Recurring fixed price for service use) </w:t>
      </w:r>
    </w:p>
    <w:p w14:paraId="04AFB43C" w14:textId="7C7A0E7B" w:rsidR="00583F4A" w:rsidRPr="004907B4" w:rsidRDefault="000B4AB4">
      <w:pPr>
        <w:pStyle w:val="ListParagraph"/>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en-GB"/>
        </w:rPr>
      </w:pPr>
      <w:r w:rsidRPr="004907B4">
        <w:rPr>
          <w:rFonts w:asciiTheme="minorHAnsi" w:hAnsiTheme="minorHAnsi"/>
          <w:highlight w:val="yellow"/>
          <w:lang w:val="en-GB"/>
        </w:rPr>
        <w:t xml:space="preserve">at a </w:t>
      </w:r>
      <w:r w:rsidRPr="004907B4">
        <w:rPr>
          <w:rFonts w:asciiTheme="minorHAnsi" w:hAnsiTheme="minorHAnsi"/>
          <w:b/>
          <w:highlight w:val="yellow"/>
          <w:lang w:val="en-GB"/>
        </w:rPr>
        <w:t>fixed price of CHF …</w:t>
      </w:r>
      <w:r w:rsidRPr="004907B4">
        <w:rPr>
          <w:rFonts w:asciiTheme="minorHAnsi" w:hAnsiTheme="minorHAnsi"/>
          <w:highlight w:val="yellow"/>
          <w:lang w:val="en-GB"/>
        </w:rPr>
        <w:t xml:space="preserve"> for use of the Services [per year / per month </w:t>
      </w:r>
      <w:r w:rsidRPr="004907B4">
        <w:rPr>
          <w:rFonts w:asciiTheme="minorHAnsi" w:hAnsiTheme="minorHAnsi"/>
          <w:i/>
          <w:highlight w:val="yellow"/>
          <w:lang w:val="en-GB"/>
        </w:rPr>
        <w:t>and per usage parameter, e.g. number of employees/users, number of transactions, storage capacity utilised</w:t>
      </w:r>
      <w:r w:rsidRPr="004907B4">
        <w:rPr>
          <w:rFonts w:asciiTheme="minorHAnsi" w:hAnsiTheme="minorHAnsi"/>
          <w:highlight w:val="yellow"/>
          <w:lang w:val="en-GB"/>
        </w:rPr>
        <w:t xml:space="preserve">] </w:t>
      </w:r>
    </w:p>
    <w:p w14:paraId="539DB9B0" w14:textId="64BA0FB9" w:rsidR="008C7ECE" w:rsidRPr="004907B4" w:rsidRDefault="00986F69">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4907B4">
        <w:rPr>
          <w:rFonts w:asciiTheme="minorHAnsi" w:hAnsiTheme="minorHAnsi"/>
          <w:i/>
          <w:highlight w:val="yellow"/>
          <w:lang w:val="en-GB"/>
        </w:rPr>
        <w:t>Opt 4 (Provisions in appendix)</w:t>
      </w:r>
    </w:p>
    <w:p w14:paraId="64E97DD6" w14:textId="77777777" w:rsidR="00986F69" w:rsidRPr="004907B4" w:rsidRDefault="00986F69">
      <w:pPr>
        <w:pStyle w:val="ListParagraph"/>
        <w:numPr>
          <w:ilvl w:val="0"/>
          <w:numId w:val="4"/>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en-GB"/>
        </w:rPr>
      </w:pPr>
      <w:r w:rsidRPr="004907B4">
        <w:rPr>
          <w:rFonts w:asciiTheme="minorHAnsi" w:hAnsiTheme="minorHAnsi"/>
          <w:highlight w:val="yellow"/>
          <w:lang w:val="en-GB"/>
        </w:rPr>
        <w:t>as set out in Appendix ... "Remuneration"</w:t>
      </w:r>
    </w:p>
    <w:p w14:paraId="6C8D5FF8" w14:textId="4C7A453F" w:rsidR="00335D8E" w:rsidRPr="004907B4" w:rsidRDefault="00583F4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4907B4">
        <w:rPr>
          <w:rFonts w:asciiTheme="minorHAnsi" w:hAnsiTheme="minorHAnsi"/>
          <w:i/>
          <w:highlight w:val="yellow"/>
          <w:lang w:val="en-GB"/>
        </w:rPr>
        <w:t>Add Opt for 1, 2 and 3 (Detailed description for each individual item)</w:t>
      </w:r>
    </w:p>
    <w:p w14:paraId="06A79626" w14:textId="1352947B" w:rsidR="0065399D" w:rsidRPr="004907B4" w:rsidRDefault="00335D8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907B4">
        <w:rPr>
          <w:rFonts w:asciiTheme="minorHAnsi" w:hAnsiTheme="minorHAnsi"/>
          <w:highlight w:val="yellow"/>
          <w:lang w:val="en-GB"/>
        </w:rPr>
        <w:t xml:space="preserve">This amount </w:t>
      </w:r>
      <w:r w:rsidR="00C560D5" w:rsidRPr="004907B4">
        <w:rPr>
          <w:rFonts w:asciiTheme="minorHAnsi" w:hAnsiTheme="minorHAnsi"/>
          <w:highlight w:val="yellow"/>
          <w:lang w:val="en-GB"/>
        </w:rPr>
        <w:t>breaks down</w:t>
      </w:r>
      <w:r w:rsidRPr="004907B4">
        <w:rPr>
          <w:rFonts w:asciiTheme="minorHAnsi" w:hAnsiTheme="minorHAnsi"/>
          <w:highlight w:val="yellow"/>
          <w:lang w:val="en-GB"/>
        </w:rPr>
        <w:t xml:space="preserve"> as follows:</w:t>
      </w:r>
    </w:p>
    <w:p w14:paraId="6637D664" w14:textId="77777777" w:rsidR="0065399D" w:rsidRPr="004907B4" w:rsidRDefault="0065399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a) …</w:t>
      </w:r>
      <w:r w:rsidRPr="004907B4">
        <w:rPr>
          <w:rFonts w:asciiTheme="minorHAnsi" w:hAnsiTheme="minorHAnsi"/>
          <w:i/>
          <w:highlight w:val="yellow"/>
          <w:lang w:val="en-GB"/>
        </w:rPr>
        <w:t>Description of item 1</w:t>
      </w:r>
      <w:r w:rsidRPr="004907B4">
        <w:rPr>
          <w:rFonts w:asciiTheme="minorHAnsi" w:hAnsiTheme="minorHAnsi"/>
          <w:highlight w:val="yellow"/>
          <w:lang w:val="en-GB"/>
        </w:rPr>
        <w:t>…</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 xml:space="preserve">CHF </w:t>
      </w:r>
      <w:r w:rsidRPr="004907B4">
        <w:rPr>
          <w:rFonts w:asciiTheme="minorHAnsi" w:hAnsiTheme="minorHAnsi"/>
          <w:highlight w:val="yellow"/>
          <w:lang w:val="en-GB"/>
        </w:rPr>
        <w:tab/>
        <w:t>…</w:t>
      </w:r>
    </w:p>
    <w:p w14:paraId="0728A913" w14:textId="77777777" w:rsidR="0065399D" w:rsidRPr="004907B4" w:rsidRDefault="0065399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b) …</w:t>
      </w:r>
      <w:r w:rsidRPr="004907B4">
        <w:rPr>
          <w:rFonts w:asciiTheme="minorHAnsi" w:hAnsiTheme="minorHAnsi"/>
          <w:i/>
          <w:highlight w:val="yellow"/>
          <w:lang w:val="en-GB"/>
        </w:rPr>
        <w:t>Description of item 2</w:t>
      </w:r>
      <w:r w:rsidRPr="004907B4">
        <w:rPr>
          <w:rFonts w:asciiTheme="minorHAnsi" w:hAnsiTheme="minorHAnsi"/>
          <w:highlight w:val="yellow"/>
          <w:lang w:val="en-GB"/>
        </w:rPr>
        <w:t>…</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 xml:space="preserve">CHF </w:t>
      </w:r>
      <w:r w:rsidRPr="004907B4">
        <w:rPr>
          <w:rFonts w:asciiTheme="minorHAnsi" w:hAnsiTheme="minorHAnsi"/>
          <w:highlight w:val="yellow"/>
          <w:lang w:val="en-GB"/>
        </w:rPr>
        <w:tab/>
        <w:t>…</w:t>
      </w:r>
    </w:p>
    <w:p w14:paraId="3DEB0336" w14:textId="77777777" w:rsidR="0065399D" w:rsidRPr="004907B4" w:rsidRDefault="0065399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c) …</w:t>
      </w:r>
      <w:r w:rsidRPr="004907B4">
        <w:rPr>
          <w:rFonts w:asciiTheme="minorHAnsi" w:hAnsiTheme="minorHAnsi"/>
          <w:i/>
          <w:highlight w:val="yellow"/>
          <w:lang w:val="en-GB"/>
        </w:rPr>
        <w:t>Description of item 3</w:t>
      </w:r>
      <w:r w:rsidRPr="004907B4">
        <w:rPr>
          <w:rFonts w:asciiTheme="minorHAnsi" w:hAnsiTheme="minorHAnsi"/>
          <w:highlight w:val="yellow"/>
          <w:lang w:val="en-GB"/>
        </w:rPr>
        <w:t>…</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 xml:space="preserve">CHF </w:t>
      </w:r>
      <w:r w:rsidRPr="004907B4">
        <w:rPr>
          <w:rFonts w:asciiTheme="minorHAnsi" w:hAnsiTheme="minorHAnsi"/>
          <w:highlight w:val="yellow"/>
          <w:lang w:val="en-GB"/>
        </w:rPr>
        <w:tab/>
        <w:t>…</w:t>
      </w:r>
    </w:p>
    <w:p w14:paraId="7BE70921" w14:textId="77777777" w:rsidR="0065399D" w:rsidRPr="004907B4" w:rsidRDefault="0065399D">
      <w:pPr>
        <w:pBdr>
          <w:bottom w:val="sing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x) …</w:t>
      </w:r>
      <w:r w:rsidRPr="004907B4">
        <w:rPr>
          <w:rFonts w:asciiTheme="minorHAnsi" w:hAnsiTheme="minorHAnsi"/>
          <w:i/>
          <w:highlight w:val="yellow"/>
          <w:lang w:val="en-GB"/>
        </w:rPr>
        <w:t>Description of item X</w:t>
      </w:r>
      <w:r w:rsidRPr="004907B4">
        <w:rPr>
          <w:rFonts w:asciiTheme="minorHAnsi" w:hAnsiTheme="minorHAnsi"/>
          <w:highlight w:val="yellow"/>
          <w:lang w:val="en-GB"/>
        </w:rPr>
        <w:t>…</w:t>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r>
      <w:r w:rsidRPr="004907B4">
        <w:rPr>
          <w:rFonts w:asciiTheme="minorHAnsi" w:hAnsiTheme="minorHAnsi"/>
          <w:highlight w:val="yellow"/>
          <w:lang w:val="en-GB"/>
        </w:rPr>
        <w:tab/>
        <w:t xml:space="preserve">CHF </w:t>
      </w:r>
      <w:r w:rsidRPr="004907B4">
        <w:rPr>
          <w:rFonts w:asciiTheme="minorHAnsi" w:hAnsiTheme="minorHAnsi"/>
          <w:highlight w:val="yellow"/>
          <w:lang w:val="en-GB"/>
        </w:rPr>
        <w:tab/>
        <w:t>…</w:t>
      </w:r>
    </w:p>
    <w:p w14:paraId="69562102" w14:textId="75C950F5" w:rsidR="00BD28F1" w:rsidRPr="004907B4" w:rsidRDefault="00BD28F1">
      <w:pPr>
        <w:pBdr>
          <w:bottom w:val="double" w:sz="4" w:space="1" w:color="auto"/>
        </w:pBd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b/>
          <w:highlight w:val="yellow"/>
          <w:lang w:val="en-GB"/>
        </w:rPr>
      </w:pPr>
      <w:r w:rsidRPr="004907B4">
        <w:rPr>
          <w:rFonts w:asciiTheme="minorHAnsi" w:hAnsiTheme="minorHAnsi"/>
          <w:b/>
          <w:highlight w:val="yellow"/>
          <w:lang w:val="en-GB"/>
        </w:rPr>
        <w:t>Fixed price/cost ceiling (maximum price)</w:t>
      </w:r>
      <w:r w:rsidRPr="004907B4">
        <w:rPr>
          <w:rFonts w:asciiTheme="minorHAnsi" w:hAnsiTheme="minorHAnsi"/>
          <w:b/>
          <w:highlight w:val="yellow"/>
          <w:lang w:val="en-GB"/>
        </w:rPr>
        <w:tab/>
      </w:r>
      <w:r w:rsidRPr="004907B4">
        <w:rPr>
          <w:rFonts w:asciiTheme="minorHAnsi" w:hAnsiTheme="minorHAnsi"/>
          <w:b/>
          <w:highlight w:val="yellow"/>
          <w:lang w:val="en-GB"/>
        </w:rPr>
        <w:tab/>
      </w:r>
      <w:r w:rsidRPr="004907B4">
        <w:rPr>
          <w:rFonts w:asciiTheme="minorHAnsi" w:hAnsiTheme="minorHAnsi"/>
          <w:b/>
          <w:highlight w:val="yellow"/>
          <w:lang w:val="en-GB"/>
        </w:rPr>
        <w:tab/>
      </w:r>
      <w:r w:rsidRPr="004907B4">
        <w:rPr>
          <w:rFonts w:asciiTheme="minorHAnsi" w:hAnsiTheme="minorHAnsi"/>
          <w:b/>
          <w:highlight w:val="yellow"/>
          <w:lang w:val="en-GB"/>
        </w:rPr>
        <w:tab/>
        <w:t xml:space="preserve">CHF </w:t>
      </w:r>
      <w:r w:rsidRPr="004907B4">
        <w:rPr>
          <w:rFonts w:asciiTheme="minorHAnsi" w:hAnsiTheme="minorHAnsi"/>
          <w:b/>
          <w:highlight w:val="yellow"/>
          <w:lang w:val="en-GB"/>
        </w:rPr>
        <w:tab/>
        <w:t>…]</w:t>
      </w:r>
    </w:p>
    <w:p w14:paraId="283D4AD4" w14:textId="7B976E63" w:rsidR="008C7ECE" w:rsidRPr="004907B4"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All expenses and taxes (including VAT) shall be included in the agreed remuneration in accordance with section 13.3 of the DPSS GTC 2025.</w:t>
      </w:r>
    </w:p>
    <w:p w14:paraId="53174AB6" w14:textId="77777777" w:rsidR="003D5CAD" w:rsidRPr="004907B4" w:rsidRDefault="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Opt 1 (Payment plan)</w:t>
      </w:r>
    </w:p>
    <w:p w14:paraId="3F9A0E3F" w14:textId="346CB29C" w:rsidR="003D5CAD" w:rsidRPr="004907B4" w:rsidRDefault="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907B4">
        <w:rPr>
          <w:rFonts w:asciiTheme="minorHAnsi" w:hAnsiTheme="minorHAnsi"/>
          <w:highlight w:val="yellow"/>
          <w:lang w:val="en-GB"/>
        </w:rPr>
        <w:t>The provider's remuneration for the services provided in connection with the data migration/implementation of the Services shall be paid in accordance with the following payment plan as per section 13.4 of the DPSS GTC 2025:</w:t>
      </w:r>
    </w:p>
    <w:p w14:paraId="14215078" w14:textId="77777777" w:rsidR="003D5CAD" w:rsidRPr="004907B4" w:rsidRDefault="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1. Instalment of [10%] of the remuneration within [30] days of [conclusion of the contract]</w:t>
      </w:r>
    </w:p>
    <w:p w14:paraId="5D18CD4E" w14:textId="77777777" w:rsidR="003D5CAD" w:rsidRPr="004907B4" w:rsidRDefault="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2. Instalment of [30%] of the remuneration within [30] days of [milestone 1]</w:t>
      </w:r>
    </w:p>
    <w:p w14:paraId="1B890EA4" w14:textId="77777777" w:rsidR="003D5CAD" w:rsidRPr="004907B4" w:rsidRDefault="003D5CA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3. Instalment of [60%] of the remuneration within [30] days of [final milestone]</w:t>
      </w:r>
    </w:p>
    <w:p w14:paraId="7403733B" w14:textId="6EE226BC" w:rsidR="003D5CAD" w:rsidRPr="004907B4" w:rsidRDefault="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907B4">
        <w:rPr>
          <w:rFonts w:asciiTheme="minorHAnsi" w:hAnsiTheme="minorHAnsi"/>
          <w:highlight w:val="yellow"/>
          <w:lang w:val="en-GB"/>
        </w:rPr>
        <w:t xml:space="preserve">To secure [the first and second instalments / the entire remuneration], the provider undertakes, in accordance with section 13.5 of the DPSS GTC 2025, to provide the service procurer with [an irrevocable bank guarantee from a first-class Swiss bank / a surety from ...] for the entire </w:t>
      </w:r>
      <w:r w:rsidR="004907B4">
        <w:rPr>
          <w:rFonts w:asciiTheme="minorHAnsi" w:hAnsiTheme="minorHAnsi"/>
          <w:highlight w:val="yellow"/>
          <w:lang w:val="en-GB"/>
        </w:rPr>
        <w:t>duration</w:t>
      </w:r>
      <w:r w:rsidR="004907B4" w:rsidRPr="004907B4">
        <w:rPr>
          <w:rFonts w:asciiTheme="minorHAnsi" w:hAnsiTheme="minorHAnsi"/>
          <w:highlight w:val="yellow"/>
          <w:lang w:val="en-GB"/>
        </w:rPr>
        <w:t xml:space="preserve"> </w:t>
      </w:r>
      <w:r w:rsidRPr="004907B4">
        <w:rPr>
          <w:rFonts w:asciiTheme="minorHAnsi" w:hAnsiTheme="minorHAnsi"/>
          <w:highlight w:val="yellow"/>
          <w:lang w:val="en-GB"/>
        </w:rPr>
        <w:t>of the contract until the expiry of the warranty period for the full amount including VAT [within 30 days of the conclusion of the contract / before the first instalment is due]. The security shall be extended accordingly in the event of any delays in contract performance.</w:t>
      </w:r>
    </w:p>
    <w:p w14:paraId="325D9BC2" w14:textId="77777777" w:rsidR="00565EB6" w:rsidRPr="004907B4" w:rsidRDefault="00565EB6">
      <w:pPr>
        <w:tabs>
          <w:tab w:val="clear" w:pos="426"/>
          <w:tab w:val="clear" w:pos="851"/>
          <w:tab w:val="clear" w:pos="1276"/>
          <w:tab w:val="clear" w:pos="5216"/>
          <w:tab w:val="clear" w:pos="7938"/>
          <w:tab w:val="clear" w:pos="9299"/>
        </w:tabs>
        <w:spacing w:after="200" w:line="276" w:lineRule="auto"/>
        <w:rPr>
          <w:rFonts w:asciiTheme="minorHAnsi" w:hAnsiTheme="minorHAnsi"/>
          <w:i/>
          <w:highlight w:val="yellow"/>
          <w:lang w:val="en-GB"/>
        </w:rPr>
      </w:pPr>
      <w:r w:rsidRPr="004907B4">
        <w:rPr>
          <w:rFonts w:asciiTheme="minorHAnsi" w:hAnsiTheme="minorHAnsi"/>
          <w:i/>
          <w:highlight w:val="yellow"/>
          <w:lang w:val="en-GB"/>
        </w:rPr>
        <w:br w:type="page"/>
      </w:r>
    </w:p>
    <w:p w14:paraId="43688D7A" w14:textId="75860AEA" w:rsidR="003D5CAD" w:rsidRPr="004907B4" w:rsidRDefault="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lang w:val="en-GB"/>
        </w:rPr>
      </w:pPr>
      <w:r w:rsidRPr="004907B4">
        <w:rPr>
          <w:rFonts w:asciiTheme="minorHAnsi" w:hAnsiTheme="minorHAnsi"/>
          <w:i/>
          <w:highlight w:val="yellow"/>
          <w:lang w:val="en-GB"/>
        </w:rPr>
        <w:lastRenderedPageBreak/>
        <w:t>Opt 2 (Continuous invoicing)</w:t>
      </w:r>
    </w:p>
    <w:p w14:paraId="1D0862A8" w14:textId="5467F168" w:rsidR="003D5CAD" w:rsidRPr="004907B4" w:rsidRDefault="003D5CA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907B4">
        <w:rPr>
          <w:rFonts w:asciiTheme="minorHAnsi" w:hAnsiTheme="minorHAnsi"/>
          <w:highlight w:val="yellow"/>
          <w:lang w:val="en-GB"/>
        </w:rPr>
        <w:t>In deviation from section 13.4 of the DPSS GTC 2025, invoices shall be issued [monthly / quarterly] for accrued expenses.</w:t>
      </w:r>
    </w:p>
    <w:p w14:paraId="65BD78A2" w14:textId="5C5CD6B3" w:rsidR="003D5CAD" w:rsidRPr="004907B4" w:rsidRDefault="003D5CAD">
      <w:pPr>
        <w:pStyle w:val="NormalIndent"/>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lang w:val="en-GB"/>
        </w:rPr>
      </w:pPr>
      <w:r w:rsidRPr="004907B4">
        <w:rPr>
          <w:rFonts w:asciiTheme="minorHAnsi" w:hAnsiTheme="minorHAnsi"/>
          <w:i/>
          <w:highlight w:val="yellow"/>
          <w:lang w:val="en-GB"/>
        </w:rPr>
        <w:t>Opt 3 (Reference to appendix)</w:t>
      </w:r>
    </w:p>
    <w:p w14:paraId="30C9C222" w14:textId="23434111" w:rsidR="003D5CAD" w:rsidRPr="004907B4" w:rsidRDefault="003D5CAD">
      <w:pPr>
        <w:pStyle w:val="NormalIndent"/>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lang w:val="en-GB"/>
        </w:rPr>
      </w:pPr>
      <w:r w:rsidRPr="004907B4">
        <w:rPr>
          <w:rFonts w:asciiTheme="minorHAnsi" w:hAnsiTheme="minorHAnsi"/>
          <w:highlight w:val="yellow"/>
          <w:lang w:val="en-GB"/>
        </w:rPr>
        <w:t>The remuneration for the required contractual services is set out in the "Remuneration" appendix.</w:t>
      </w:r>
      <w:r w:rsidRPr="004907B4">
        <w:rPr>
          <w:rFonts w:asciiTheme="minorHAnsi" w:hAnsiTheme="minorHAnsi"/>
          <w:lang w:val="en-GB"/>
        </w:rPr>
        <w:t>]</w:t>
      </w:r>
    </w:p>
    <w:p w14:paraId="7766846D" w14:textId="6628FF02" w:rsidR="008C7ECE" w:rsidRPr="004907B4" w:rsidRDefault="00314B8A">
      <w:pPr>
        <w:pStyle w:val="SIK-berschrift1"/>
        <w:rPr>
          <w:lang w:val="en-GB"/>
        </w:rPr>
      </w:pPr>
      <w:bookmarkStart w:id="8" w:name="_Toc199338890"/>
      <w:r w:rsidRPr="004907B4">
        <w:rPr>
          <w:lang w:val="en-GB"/>
        </w:rPr>
        <w:t xml:space="preserve">9. </w:t>
      </w:r>
      <w:r w:rsidRPr="004907B4">
        <w:rPr>
          <w:lang w:val="en-GB"/>
        </w:rPr>
        <w:tab/>
        <w:t>Invoicing address</w:t>
      </w:r>
      <w:bookmarkEnd w:id="8"/>
    </w:p>
    <w:p w14:paraId="32F35138" w14:textId="77777777" w:rsidR="008C7ECE" w:rsidRPr="004907B4" w:rsidRDefault="008C7ECE">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Invoices relating to this contract shall be sent to:</w:t>
      </w:r>
    </w:p>
    <w:p w14:paraId="3B7FA27E" w14:textId="77777777" w:rsidR="007B104D" w:rsidRPr="004907B4" w:rsidRDefault="007B104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4907B4">
        <w:rPr>
          <w:rFonts w:asciiTheme="minorHAnsi" w:hAnsiTheme="minorHAnsi"/>
          <w:highlight w:val="yellow"/>
          <w:lang w:val="en-GB"/>
        </w:rPr>
        <w:t>[…</w:t>
      </w:r>
      <w:r w:rsidRPr="004907B4">
        <w:rPr>
          <w:rFonts w:asciiTheme="minorHAnsi" w:hAnsiTheme="minorHAnsi"/>
          <w:i/>
          <w:highlight w:val="yellow"/>
          <w:lang w:val="en-GB"/>
        </w:rPr>
        <w:t>Insert service procurer's invoicing address here…</w:t>
      </w:r>
      <w:r w:rsidRPr="004907B4">
        <w:rPr>
          <w:rFonts w:asciiTheme="minorHAnsi" w:hAnsiTheme="minorHAnsi"/>
          <w:highlight w:val="yellow"/>
          <w:lang w:val="en-GB"/>
        </w:rPr>
        <w:t>]</w:t>
      </w:r>
    </w:p>
    <w:p w14:paraId="2A898AC0" w14:textId="6BCA40CD" w:rsidR="008C7ECE" w:rsidRPr="004907B4" w:rsidRDefault="00314B8A">
      <w:pPr>
        <w:pStyle w:val="SIK-berschrift1"/>
        <w:rPr>
          <w:lang w:val="en-GB"/>
        </w:rPr>
      </w:pPr>
      <w:bookmarkStart w:id="9" w:name="_Toc199338891"/>
      <w:r w:rsidRPr="004907B4">
        <w:rPr>
          <w:lang w:val="en-GB"/>
        </w:rPr>
        <w:t xml:space="preserve">10. </w:t>
      </w:r>
      <w:r w:rsidRPr="004907B4">
        <w:rPr>
          <w:lang w:val="en-GB"/>
        </w:rPr>
        <w:tab/>
        <w:t>Contact persons</w:t>
      </w:r>
      <w:bookmarkEnd w:id="9"/>
    </w:p>
    <w:p w14:paraId="799CAC75" w14:textId="3CC1D26F" w:rsidR="008C7ECE" w:rsidRPr="004907B4" w:rsidRDefault="005F0A2C">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 xml:space="preserve">Provider's main contact person and </w:t>
      </w:r>
      <w:r w:rsidR="000C608D">
        <w:rPr>
          <w:rFonts w:asciiTheme="minorHAnsi" w:hAnsiTheme="minorHAnsi"/>
          <w:lang w:val="en-GB"/>
        </w:rPr>
        <w:t>deputy</w:t>
      </w:r>
      <w:r w:rsidRPr="004907B4">
        <w:rPr>
          <w:rFonts w:asciiTheme="minorHAnsi" w:hAnsiTheme="minorHAnsi"/>
          <w:lang w:val="en-GB"/>
        </w:rPr>
        <w:t>:</w:t>
      </w:r>
    </w:p>
    <w:p w14:paraId="0A90F400" w14:textId="77777777" w:rsidR="00CB02EB" w:rsidRPr="004907B4" w:rsidRDefault="00CB02E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en-GB"/>
        </w:rPr>
      </w:pPr>
      <w:r w:rsidRPr="004907B4">
        <w:rPr>
          <w:rFonts w:asciiTheme="minorHAnsi" w:hAnsiTheme="minorHAnsi"/>
          <w:lang w:val="en-GB"/>
        </w:rPr>
        <w:tab/>
      </w:r>
      <w:r w:rsidRPr="004907B4">
        <w:rPr>
          <w:rFonts w:asciiTheme="minorHAnsi" w:hAnsiTheme="minorHAnsi"/>
          <w:highlight w:val="yellow"/>
          <w:lang w:val="en-GB"/>
        </w:rPr>
        <w:t>[…</w:t>
      </w:r>
      <w:r w:rsidRPr="004907B4">
        <w:rPr>
          <w:rFonts w:asciiTheme="minorHAnsi" w:hAnsiTheme="minorHAnsi"/>
          <w:i/>
          <w:highlight w:val="yellow"/>
          <w:lang w:val="en-GB"/>
        </w:rPr>
        <w:t>Insert names and contact details here. If necessary, specify different contact persons for different areas of contract performance…</w:t>
      </w:r>
      <w:r w:rsidRPr="004907B4">
        <w:rPr>
          <w:rFonts w:asciiTheme="minorHAnsi" w:hAnsiTheme="minorHAnsi"/>
          <w:highlight w:val="yellow"/>
          <w:lang w:val="en-GB"/>
        </w:rPr>
        <w:t>]</w:t>
      </w:r>
    </w:p>
    <w:p w14:paraId="75ED6243" w14:textId="712AF210" w:rsidR="008C7ECE" w:rsidRPr="004907B4" w:rsidRDefault="005F0A2C">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lang w:val="en-GB"/>
        </w:rPr>
      </w:pPr>
      <w:r w:rsidRPr="004907B4">
        <w:rPr>
          <w:rFonts w:asciiTheme="minorHAnsi" w:hAnsiTheme="minorHAnsi"/>
          <w:lang w:val="en-GB"/>
        </w:rPr>
        <w:t xml:space="preserve">Service procurer's main contact person and </w:t>
      </w:r>
      <w:r w:rsidR="000C608D">
        <w:rPr>
          <w:rFonts w:asciiTheme="minorHAnsi" w:hAnsiTheme="minorHAnsi"/>
          <w:lang w:val="en-GB"/>
        </w:rPr>
        <w:t>deputy</w:t>
      </w:r>
      <w:r w:rsidRPr="004907B4">
        <w:rPr>
          <w:rFonts w:asciiTheme="minorHAnsi" w:hAnsiTheme="minorHAnsi"/>
          <w:lang w:val="en-GB"/>
        </w:rPr>
        <w:t>:</w:t>
      </w:r>
    </w:p>
    <w:p w14:paraId="2EDFA25F" w14:textId="77777777" w:rsidR="00CB02EB" w:rsidRPr="004907B4" w:rsidRDefault="00CB02EB">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lang w:val="en-GB"/>
        </w:rPr>
      </w:pPr>
      <w:r w:rsidRPr="004907B4">
        <w:rPr>
          <w:rFonts w:asciiTheme="minorHAnsi" w:hAnsiTheme="minorHAnsi"/>
          <w:highlight w:val="yellow"/>
          <w:lang w:val="en-GB"/>
        </w:rPr>
        <w:t>[…</w:t>
      </w:r>
      <w:r w:rsidRPr="004907B4">
        <w:rPr>
          <w:rFonts w:asciiTheme="minorHAnsi" w:hAnsiTheme="minorHAnsi"/>
          <w:i/>
          <w:highlight w:val="yellow"/>
          <w:lang w:val="en-GB"/>
        </w:rPr>
        <w:t>Insert names and contact details here. If necessary, specify different contact persons for different areas of contract performance…</w:t>
      </w:r>
      <w:r w:rsidRPr="004907B4">
        <w:rPr>
          <w:rFonts w:asciiTheme="minorHAnsi" w:hAnsiTheme="minorHAnsi"/>
          <w:highlight w:val="yellow"/>
          <w:lang w:val="en-GB"/>
        </w:rPr>
        <w:t>]</w:t>
      </w:r>
    </w:p>
    <w:p w14:paraId="0753069B" w14:textId="5433705C" w:rsidR="00FD43DD" w:rsidRPr="004907B4" w:rsidRDefault="00314B8A">
      <w:pPr>
        <w:pStyle w:val="SIK-berschrift1"/>
        <w:rPr>
          <w:lang w:val="en-GB"/>
        </w:rPr>
      </w:pPr>
      <w:bookmarkStart w:id="10" w:name="_Toc199338892"/>
      <w:r w:rsidRPr="004907B4">
        <w:rPr>
          <w:lang w:val="en-GB"/>
        </w:rPr>
        <w:t xml:space="preserve">11. </w:t>
      </w:r>
      <w:r w:rsidRPr="004907B4">
        <w:rPr>
          <w:lang w:val="en-GB"/>
        </w:rPr>
        <w:tab/>
        <w:t>Project organisations</w:t>
      </w:r>
      <w:bookmarkEnd w:id="10"/>
    </w:p>
    <w:p w14:paraId="44A83F61" w14:textId="49B269B0" w:rsidR="00FD43DD" w:rsidRPr="004907B4" w:rsidRDefault="00FD43DD">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 xml:space="preserve">The contracting parties agree the following project organisations for data migration/implementation and use of the Services in accordance with section 8.2 of the DPSS GTC 2025: </w:t>
      </w:r>
    </w:p>
    <w:p w14:paraId="05944D20" w14:textId="77777777" w:rsidR="00FD43DD" w:rsidRPr="004907B4" w:rsidRDefault="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Opt 1 (Project organisation to be set up)</w:t>
      </w:r>
    </w:p>
    <w:p w14:paraId="255F72C8" w14:textId="5C8D61EC" w:rsidR="00FD43DD" w:rsidRPr="004907B4" w:rsidRDefault="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 xml:space="preserve">Under this contract, the provider shall set up the project organisations together with the service procurer by .... </w:t>
      </w:r>
    </w:p>
    <w:p w14:paraId="59C3384C" w14:textId="77777777" w:rsidR="00FD43DD" w:rsidRPr="004907B4" w:rsidRDefault="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i/>
          <w:highlight w:val="yellow"/>
          <w:lang w:val="en-GB"/>
        </w:rPr>
        <w:t>Opt 2 (Specification in appendix)</w:t>
      </w:r>
    </w:p>
    <w:p w14:paraId="3153AD0D" w14:textId="07C65997" w:rsidR="00FD43DD" w:rsidRPr="004907B4" w:rsidRDefault="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The project organisations are set out in the relevant appendix to this contract document.</w:t>
      </w:r>
    </w:p>
    <w:p w14:paraId="7222A5B5" w14:textId="77777777" w:rsidR="00FD43DD" w:rsidRPr="004907B4" w:rsidRDefault="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i/>
          <w:highlight w:val="yellow"/>
          <w:lang w:val="en-GB"/>
        </w:rPr>
        <w:t>Opt 3 (No project organisation required (exceptional))</w:t>
      </w:r>
    </w:p>
    <w:p w14:paraId="363C16BA" w14:textId="3CF82049" w:rsidR="00FD43DD" w:rsidRPr="004907B4" w:rsidRDefault="00FD43DD">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4907B4">
        <w:rPr>
          <w:rFonts w:asciiTheme="minorHAnsi" w:hAnsiTheme="minorHAnsi"/>
          <w:highlight w:val="yellow"/>
          <w:lang w:val="en-GB"/>
        </w:rPr>
        <w:t>No project organisations need to be set up under this contract.]</w:t>
      </w:r>
    </w:p>
    <w:p w14:paraId="5464DE11" w14:textId="6018E5C6" w:rsidR="00DA3C03" w:rsidRPr="004907B4" w:rsidRDefault="00314B8A">
      <w:pPr>
        <w:pStyle w:val="SIK-berschrift1"/>
        <w:rPr>
          <w:lang w:val="en-GB"/>
        </w:rPr>
      </w:pPr>
      <w:bookmarkStart w:id="11" w:name="_Toc199338893"/>
      <w:r w:rsidRPr="004907B4">
        <w:rPr>
          <w:lang w:val="en-GB"/>
        </w:rPr>
        <w:t>12.</w:t>
      </w:r>
      <w:r w:rsidRPr="004907B4">
        <w:rPr>
          <w:lang w:val="en-GB"/>
        </w:rPr>
        <w:tab/>
        <w:t>Place of performance</w:t>
      </w:r>
      <w:bookmarkEnd w:id="11"/>
    </w:p>
    <w:p w14:paraId="3CA81DEC" w14:textId="30DFD14F" w:rsidR="00DA3C03" w:rsidRPr="004907B4" w:rsidRDefault="00DA3C03">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lang w:val="en-GB"/>
        </w:rPr>
      </w:pPr>
      <w:r w:rsidRPr="004907B4">
        <w:rPr>
          <w:rFonts w:asciiTheme="minorHAnsi" w:hAnsiTheme="minorHAnsi"/>
          <w:lang w:val="en-GB"/>
        </w:rPr>
        <w:t xml:space="preserve">In accordance with section 6.1 of the DPSS GTC 2025, the contracting parties agree that the provider shall provide the contractual services at the following location(s): </w:t>
      </w:r>
    </w:p>
    <w:p w14:paraId="1890C838" w14:textId="24DABB81" w:rsidR="00DA3C03" w:rsidRPr="004907B4" w:rsidRDefault="00780125">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lang w:val="en-GB"/>
        </w:rPr>
      </w:pPr>
      <w:r w:rsidRPr="004907B4">
        <w:rPr>
          <w:rFonts w:asciiTheme="minorHAnsi" w:hAnsiTheme="minorHAnsi"/>
          <w:highlight w:val="yellow"/>
          <w:lang w:val="en-GB"/>
        </w:rPr>
        <w:t>[Provider's site(s)]</w:t>
      </w:r>
    </w:p>
    <w:p w14:paraId="055DCBE3" w14:textId="77777777" w:rsidR="00DA3C03" w:rsidRPr="004907B4" w:rsidRDefault="00DA3C03">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Opt (Other places of performance)</w:t>
      </w:r>
    </w:p>
    <w:p w14:paraId="7A637823" w14:textId="6EDAFE0A" w:rsidR="00DA3C03" w:rsidRPr="004907B4" w:rsidRDefault="00DA3C03">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lang w:val="en-GB"/>
        </w:rPr>
      </w:pPr>
      <w:r w:rsidRPr="004907B4">
        <w:rPr>
          <w:rFonts w:asciiTheme="minorHAnsi" w:hAnsiTheme="minorHAnsi"/>
          <w:highlight w:val="yellow"/>
          <w:lang w:val="en-GB"/>
        </w:rPr>
        <w:t xml:space="preserve">A specific, different place of performance shall apply to the following contractual services: </w:t>
      </w:r>
      <w:r w:rsidRPr="004907B4">
        <w:rPr>
          <w:rFonts w:asciiTheme="minorHAnsi" w:hAnsiTheme="minorHAnsi"/>
          <w:i/>
          <w:highlight w:val="yellow"/>
          <w:lang w:val="en-GB"/>
        </w:rPr>
        <w:t xml:space="preserve">...If necessary, define and differentiate additional different places of performance in connection with the migration and implementation services, e.g. based on the location of </w:t>
      </w:r>
      <w:r w:rsidRPr="004907B4">
        <w:rPr>
          <w:rFonts w:asciiTheme="minorHAnsi" w:hAnsiTheme="minorHAnsi"/>
          <w:i/>
          <w:highlight w:val="yellow"/>
          <w:lang w:val="en-GB"/>
        </w:rPr>
        <w:lastRenderedPageBreak/>
        <w:t>workshops or instruction/training, installation of client software at the service procurer's premises, technical handover points, etc....</w:t>
      </w:r>
      <w:r w:rsidRPr="004907B4">
        <w:rPr>
          <w:rFonts w:asciiTheme="minorHAnsi" w:hAnsiTheme="minorHAnsi"/>
          <w:highlight w:val="yellow"/>
          <w:lang w:val="en-GB"/>
        </w:rPr>
        <w:t>]</w:t>
      </w:r>
    </w:p>
    <w:p w14:paraId="5504CB27" w14:textId="7D319915" w:rsidR="008C7ECE" w:rsidRPr="004907B4" w:rsidRDefault="00231170">
      <w:pPr>
        <w:pStyle w:val="SIK-berschrift1"/>
        <w:rPr>
          <w:lang w:val="en-GB"/>
        </w:rPr>
      </w:pPr>
      <w:bookmarkStart w:id="12" w:name="_Toc199338894"/>
      <w:r w:rsidRPr="004907B4">
        <w:rPr>
          <w:lang w:val="en-GB"/>
        </w:rPr>
        <w:t>13.</w:t>
      </w:r>
      <w:r w:rsidRPr="004907B4">
        <w:rPr>
          <w:lang w:val="en-GB"/>
        </w:rPr>
        <w:tab/>
        <w:t>Acceptance conditions</w:t>
      </w:r>
      <w:bookmarkEnd w:id="12"/>
    </w:p>
    <w:p w14:paraId="33F27B7F" w14:textId="74BDB26F" w:rsidR="008C7ECE" w:rsidRPr="004907B4" w:rsidRDefault="004125B0">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4907B4">
        <w:rPr>
          <w:rFonts w:asciiTheme="minorHAnsi" w:hAnsiTheme="minorHAnsi"/>
          <w:lang w:val="en-GB"/>
        </w:rPr>
        <w:t>In accordance with section 28.2 of the DPSS GTC 2025, the contracting parties agree the following acceptance conditions for services provided in connection with the data migration/implementation of the Services:</w:t>
      </w:r>
    </w:p>
    <w:p w14:paraId="628CD900" w14:textId="77777777" w:rsidR="009854A7" w:rsidRPr="004907B4" w:rsidRDefault="009854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Opt 1 (List of provisions in contract document)</w:t>
      </w:r>
    </w:p>
    <w:p w14:paraId="506DCD8F" w14:textId="77777777" w:rsidR="009854A7" w:rsidRPr="004907B4" w:rsidRDefault="009854A7">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Specify and insert at least the date of acceptance, schedule for the joint inspection, acceptance procedure, acceptance criteria such as functions, availability and performance characteristics, defect classification and the service procurer's obligations to cooperate…</w:t>
      </w:r>
    </w:p>
    <w:p w14:paraId="1F73CAC2" w14:textId="77777777" w:rsidR="009854A7" w:rsidRPr="004907B4" w:rsidRDefault="009854A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lang w:val="en-GB"/>
        </w:rPr>
      </w:pPr>
      <w:r w:rsidRPr="004907B4">
        <w:rPr>
          <w:rFonts w:asciiTheme="minorHAnsi" w:hAnsiTheme="minorHAnsi"/>
          <w:i/>
          <w:highlight w:val="yellow"/>
          <w:lang w:val="en-GB"/>
        </w:rPr>
        <w:t>Opt 2</w:t>
      </w:r>
      <w:r w:rsidRPr="004907B4">
        <w:rPr>
          <w:rFonts w:asciiTheme="minorHAnsi" w:hAnsiTheme="minorHAnsi"/>
          <w:highlight w:val="yellow"/>
          <w:lang w:val="en-GB"/>
        </w:rPr>
        <w:t xml:space="preserve"> (Provisions in appendix)</w:t>
      </w:r>
    </w:p>
    <w:p w14:paraId="383625DB" w14:textId="77777777" w:rsidR="009854A7" w:rsidRPr="004907B4" w:rsidRDefault="009854A7">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lang w:val="en-GB"/>
        </w:rPr>
      </w:pPr>
      <w:r w:rsidRPr="004907B4">
        <w:rPr>
          <w:rFonts w:asciiTheme="minorHAnsi" w:hAnsiTheme="minorHAnsi"/>
          <w:highlight w:val="yellow"/>
          <w:lang w:val="en-GB"/>
        </w:rPr>
        <w:t>The acceptance conditions are set out in the separate Appendix … "Acceptance conditions".]</w:t>
      </w:r>
    </w:p>
    <w:p w14:paraId="4BC37549" w14:textId="74F4F3FA" w:rsidR="006F3A3C" w:rsidRPr="004907B4" w:rsidRDefault="006F3A3C">
      <w:pPr>
        <w:pStyle w:val="SIK-berschrift1"/>
        <w:rPr>
          <w:lang w:val="en-GB"/>
        </w:rPr>
      </w:pPr>
      <w:bookmarkStart w:id="13" w:name="_Toc199338895"/>
      <w:r w:rsidRPr="004907B4">
        <w:rPr>
          <w:lang w:val="en-GB"/>
        </w:rPr>
        <w:t>14.</w:t>
      </w:r>
      <w:r w:rsidRPr="004907B4">
        <w:rPr>
          <w:lang w:val="en-GB"/>
        </w:rPr>
        <w:tab/>
        <w:t xml:space="preserve">Contract </w:t>
      </w:r>
      <w:r w:rsidR="004907B4">
        <w:rPr>
          <w:lang w:val="en-GB"/>
        </w:rPr>
        <w:t>duration</w:t>
      </w:r>
      <w:bookmarkEnd w:id="13"/>
    </w:p>
    <w:p w14:paraId="2477455E" w14:textId="77777777" w:rsidR="006F3A3C" w:rsidRPr="004907B4" w:rsidRDefault="006F3A3C">
      <w:pPr>
        <w:spacing w:before="120" w:after="120" w:line="320" w:lineRule="exact"/>
        <w:ind w:left="425"/>
        <w:jc w:val="both"/>
        <w:rPr>
          <w:rFonts w:asciiTheme="minorHAnsi" w:hAnsiTheme="minorHAnsi"/>
          <w:lang w:val="en-GB"/>
        </w:rPr>
      </w:pPr>
      <w:r w:rsidRPr="004907B4">
        <w:rPr>
          <w:rFonts w:asciiTheme="minorHAnsi" w:hAnsiTheme="minorHAnsi"/>
          <w:lang w:val="en-GB"/>
        </w:rPr>
        <w:t xml:space="preserve">The contract shall commence </w:t>
      </w:r>
      <w:r w:rsidRPr="004907B4">
        <w:rPr>
          <w:rFonts w:asciiTheme="minorHAnsi" w:hAnsiTheme="minorHAnsi"/>
          <w:highlight w:val="yellow"/>
          <w:lang w:val="en-GB"/>
        </w:rPr>
        <w:t>[upon signing / on …]</w:t>
      </w:r>
      <w:r w:rsidRPr="004907B4">
        <w:rPr>
          <w:rFonts w:asciiTheme="minorHAnsi" w:hAnsiTheme="minorHAnsi"/>
          <w:lang w:val="en-GB"/>
        </w:rPr>
        <w:t xml:space="preserve">. </w:t>
      </w:r>
    </w:p>
    <w:p w14:paraId="0EACE471" w14:textId="6ABE69EE" w:rsidR="006F3A3C" w:rsidRPr="004907B4" w:rsidRDefault="006F3A3C">
      <w:pPr>
        <w:spacing w:before="120" w:after="120" w:line="320" w:lineRule="exact"/>
        <w:ind w:left="425"/>
        <w:jc w:val="both"/>
        <w:rPr>
          <w:rFonts w:asciiTheme="minorHAnsi" w:hAnsiTheme="minorHAnsi"/>
          <w: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Opt 1 (For fixed-</w:t>
      </w:r>
      <w:r w:rsidR="004907B4">
        <w:rPr>
          <w:rFonts w:asciiTheme="minorHAnsi" w:hAnsiTheme="minorHAnsi"/>
          <w:i/>
          <w:highlight w:val="yellow"/>
          <w:lang w:val="en-GB"/>
        </w:rPr>
        <w:t>duration</w:t>
      </w:r>
      <w:r w:rsidR="004907B4" w:rsidRPr="004907B4">
        <w:rPr>
          <w:rFonts w:asciiTheme="minorHAnsi" w:hAnsiTheme="minorHAnsi"/>
          <w:i/>
          <w:highlight w:val="yellow"/>
          <w:lang w:val="en-GB"/>
        </w:rPr>
        <w:t xml:space="preserve"> </w:t>
      </w:r>
      <w:r w:rsidRPr="004907B4">
        <w:rPr>
          <w:rFonts w:asciiTheme="minorHAnsi" w:hAnsiTheme="minorHAnsi"/>
          <w:i/>
          <w:highlight w:val="yellow"/>
          <w:lang w:val="en-GB"/>
        </w:rPr>
        <w:t>contracts – if necessary, specify the start of the payment obligation [preferably upon commencement of productive use of the Services])</w:t>
      </w:r>
    </w:p>
    <w:p w14:paraId="19C48CDC" w14:textId="25F2BA9C" w:rsidR="006F3A3C" w:rsidRPr="004907B4" w:rsidRDefault="00FB5236">
      <w:pPr>
        <w:spacing w:before="120" w:after="120" w:line="320" w:lineRule="exact"/>
        <w:ind w:left="425"/>
        <w:jc w:val="both"/>
        <w:rPr>
          <w:rFonts w:asciiTheme="minorHAnsi" w:hAnsiTheme="minorHAnsi"/>
          <w:highlight w:val="yellow"/>
          <w:lang w:val="en-GB"/>
        </w:rPr>
      </w:pPr>
      <w:r w:rsidRPr="004907B4">
        <w:rPr>
          <w:rFonts w:asciiTheme="minorHAnsi" w:hAnsiTheme="minorHAnsi"/>
          <w:highlight w:val="yellow"/>
          <w:lang w:val="en-GB"/>
        </w:rPr>
        <w:t xml:space="preserve">It is concluded for a fixed </w:t>
      </w:r>
      <w:r w:rsidR="004907B4">
        <w:rPr>
          <w:rFonts w:asciiTheme="minorHAnsi" w:hAnsiTheme="minorHAnsi"/>
          <w:highlight w:val="yellow"/>
          <w:lang w:val="en-GB"/>
        </w:rPr>
        <w:t>duration</w:t>
      </w:r>
      <w:r w:rsidR="004907B4" w:rsidRPr="004907B4">
        <w:rPr>
          <w:rFonts w:asciiTheme="minorHAnsi" w:hAnsiTheme="minorHAnsi"/>
          <w:highlight w:val="yellow"/>
          <w:lang w:val="en-GB"/>
        </w:rPr>
        <w:t xml:space="preserve"> </w:t>
      </w:r>
      <w:r w:rsidRPr="004907B4">
        <w:rPr>
          <w:rFonts w:asciiTheme="minorHAnsi" w:hAnsiTheme="minorHAnsi"/>
          <w:highlight w:val="yellow"/>
          <w:lang w:val="en-GB"/>
        </w:rPr>
        <w:t>of ... months/years and shall end automatically upon expiry of this period.</w:t>
      </w:r>
    </w:p>
    <w:p w14:paraId="245C842D" w14:textId="7C2EBEA3" w:rsidR="006F3A3C" w:rsidRPr="004907B4" w:rsidRDefault="006F3A3C">
      <w:pPr>
        <w:spacing w:before="120" w:after="120" w:line="320" w:lineRule="exact"/>
        <w:ind w:left="425"/>
        <w:jc w:val="both"/>
        <w:rPr>
          <w:rFonts w:asciiTheme="minorHAnsi" w:hAnsiTheme="minorHAnsi"/>
          <w:i/>
          <w:highlight w:val="yellow"/>
          <w:lang w:val="en-GB"/>
        </w:rPr>
      </w:pPr>
      <w:r w:rsidRPr="004907B4">
        <w:rPr>
          <w:rFonts w:asciiTheme="minorHAnsi" w:hAnsiTheme="minorHAnsi"/>
          <w:i/>
          <w:highlight w:val="yellow"/>
          <w:lang w:val="en-GB"/>
        </w:rPr>
        <w:t>Opt 2 (For terminable contracts concluded for an indefinite period – if necessary, specify the start of the payment obligation [preferably upon commencement of productive use of the Services])</w:t>
      </w:r>
    </w:p>
    <w:p w14:paraId="0C478B4B" w14:textId="6BEDC2C5" w:rsidR="006F3A3C" w:rsidRPr="004907B4" w:rsidRDefault="00372900">
      <w:pPr>
        <w:spacing w:before="120" w:after="120" w:line="320" w:lineRule="exact"/>
        <w:ind w:left="425"/>
        <w:jc w:val="both"/>
        <w:rPr>
          <w:rFonts w:asciiTheme="minorHAnsi" w:hAnsiTheme="minorHAnsi"/>
          <w:highlight w:val="yellow"/>
          <w:lang w:val="en-GB"/>
        </w:rPr>
      </w:pPr>
      <w:r w:rsidRPr="004907B4">
        <w:rPr>
          <w:rFonts w:asciiTheme="minorHAnsi" w:hAnsiTheme="minorHAnsi"/>
          <w:highlight w:val="yellow"/>
          <w:lang w:val="en-GB"/>
        </w:rPr>
        <w:t xml:space="preserve">It is concluded for an indefinite </w:t>
      </w:r>
      <w:r w:rsidR="004907B4">
        <w:rPr>
          <w:rFonts w:asciiTheme="minorHAnsi" w:hAnsiTheme="minorHAnsi"/>
          <w:highlight w:val="yellow"/>
          <w:lang w:val="en-GB"/>
        </w:rPr>
        <w:t>duration</w:t>
      </w:r>
      <w:r w:rsidRPr="004907B4">
        <w:rPr>
          <w:rFonts w:asciiTheme="minorHAnsi" w:hAnsiTheme="minorHAnsi"/>
          <w:highlight w:val="yellow"/>
          <w:lang w:val="en-GB"/>
        </w:rPr>
        <w:t xml:space="preserve">. Section 34 of the DPSS GTC 2025 shall apply to any termination / Section 34 of the DPSS GTC 2025 shall apply to any termination, whereby in deviation from section 34.1 of the DPSS GTC 2025 the following notice period(s) shall apply ................ </w:t>
      </w:r>
    </w:p>
    <w:p w14:paraId="2FB760AA" w14:textId="1B55E014" w:rsidR="006F3A3C" w:rsidRPr="004907B4" w:rsidRDefault="00855B32">
      <w:pPr>
        <w:spacing w:before="120" w:after="120" w:line="320" w:lineRule="exact"/>
        <w:ind w:left="425"/>
        <w:jc w:val="both"/>
        <w:rPr>
          <w:rFonts w:asciiTheme="minorHAnsi" w:hAnsiTheme="minorHAnsi"/>
          <w:i/>
          <w:highlight w:val="yellow"/>
          <w:lang w:val="en-GB"/>
        </w:rPr>
      </w:pPr>
      <w:r w:rsidRPr="004907B4">
        <w:rPr>
          <w:rFonts w:asciiTheme="minorHAnsi" w:hAnsiTheme="minorHAnsi"/>
          <w:i/>
          <w:highlight w:val="yellow"/>
          <w:lang w:val="en-GB"/>
        </w:rPr>
        <w:t xml:space="preserve">Opt 3 (For terminable contracts concluded for an indefinite period with a minimum </w:t>
      </w:r>
      <w:r w:rsidR="004907B4">
        <w:rPr>
          <w:rFonts w:asciiTheme="minorHAnsi" w:hAnsiTheme="minorHAnsi"/>
          <w:i/>
          <w:highlight w:val="yellow"/>
          <w:lang w:val="en-GB"/>
        </w:rPr>
        <w:t>duration</w:t>
      </w:r>
      <w:r w:rsidR="004907B4" w:rsidRPr="004907B4">
        <w:rPr>
          <w:rFonts w:asciiTheme="minorHAnsi" w:hAnsiTheme="minorHAnsi"/>
          <w:i/>
          <w:highlight w:val="yellow"/>
          <w:lang w:val="en-GB"/>
        </w:rPr>
        <w:t> </w:t>
      </w:r>
      <w:r w:rsidRPr="004907B4">
        <w:rPr>
          <w:rFonts w:asciiTheme="minorHAnsi" w:hAnsiTheme="minorHAnsi"/>
          <w:i/>
          <w:highlight w:val="yellow"/>
          <w:lang w:val="en-GB"/>
        </w:rPr>
        <w:t>– if necessary, specify the start of the payment obligation [preferably upon commencement of productive use of the Services])</w:t>
      </w:r>
    </w:p>
    <w:p w14:paraId="290417E0" w14:textId="40D0D7CD" w:rsidR="006F3A3C" w:rsidRPr="004907B4" w:rsidRDefault="006F3A3C">
      <w:pPr>
        <w:spacing w:before="120" w:after="120" w:line="320" w:lineRule="exact"/>
        <w:ind w:left="425"/>
        <w:jc w:val="both"/>
        <w:rPr>
          <w:rFonts w:asciiTheme="minorHAnsi" w:hAnsiTheme="minorHAnsi"/>
          <w:highlight w:val="yellow"/>
          <w:lang w:val="en-GB"/>
        </w:rPr>
      </w:pPr>
      <w:r w:rsidRPr="004907B4">
        <w:rPr>
          <w:rFonts w:asciiTheme="minorHAnsi" w:hAnsiTheme="minorHAnsi"/>
          <w:highlight w:val="yellow"/>
          <w:lang w:val="en-GB"/>
        </w:rPr>
        <w:t xml:space="preserve">It is concluded for a minimum </w:t>
      </w:r>
      <w:r w:rsidR="004907B4">
        <w:rPr>
          <w:rFonts w:asciiTheme="minorHAnsi" w:hAnsiTheme="minorHAnsi"/>
          <w:highlight w:val="yellow"/>
          <w:lang w:val="en-GB"/>
        </w:rPr>
        <w:t xml:space="preserve">duration </w:t>
      </w:r>
      <w:r w:rsidRPr="004907B4">
        <w:rPr>
          <w:rFonts w:asciiTheme="minorHAnsi" w:hAnsiTheme="minorHAnsi"/>
          <w:highlight w:val="yellow"/>
          <w:lang w:val="en-GB"/>
        </w:rPr>
        <w:t xml:space="preserve">of [2] years. If the contract is not cancelled at the end of the minimum </w:t>
      </w:r>
      <w:r w:rsidR="004907B4">
        <w:rPr>
          <w:rFonts w:asciiTheme="minorHAnsi" w:hAnsiTheme="minorHAnsi"/>
          <w:highlight w:val="yellow"/>
          <w:lang w:val="en-GB"/>
        </w:rPr>
        <w:t>duration</w:t>
      </w:r>
      <w:r w:rsidRPr="004907B4">
        <w:rPr>
          <w:rFonts w:asciiTheme="minorHAnsi" w:hAnsiTheme="minorHAnsi"/>
          <w:highlight w:val="yellow"/>
          <w:lang w:val="en-GB"/>
        </w:rPr>
        <w:t>, it shall continue indefinitely. In all other respects, the provisions of section 34 of the DPSS GTC 2025 shall apply. / In all other respects, the provisions of section 34 of the DPSS GTC 2025 shall apply, whereby in deviation from section 34.1 of the DPSS GTC 2025 the following notice period(s) shall apply ................</w:t>
      </w:r>
    </w:p>
    <w:p w14:paraId="1D14B61B" w14:textId="77777777" w:rsidR="00B30866" w:rsidRPr="004907B4" w:rsidRDefault="00FE5EED">
      <w:pPr>
        <w:spacing w:before="120" w:after="120" w:line="320" w:lineRule="exact"/>
        <w:ind w:left="425"/>
        <w:jc w:val="both"/>
        <w:rPr>
          <w:rFonts w:asciiTheme="minorHAnsi" w:hAnsiTheme="minorHAnsi"/>
          <w:i/>
          <w:highlight w:val="yellow"/>
          <w:lang w:val="en-GB"/>
        </w:rPr>
      </w:pPr>
      <w:r w:rsidRPr="004907B4">
        <w:rPr>
          <w:rFonts w:asciiTheme="minorHAnsi" w:hAnsiTheme="minorHAnsi"/>
          <w:i/>
          <w:highlight w:val="yellow"/>
          <w:lang w:val="en-GB"/>
        </w:rPr>
        <w:t>Add Opt for 1, 2 and 3 (Further contract cancellation terms)</w:t>
      </w:r>
    </w:p>
    <w:p w14:paraId="3E9AF975" w14:textId="18E96162" w:rsidR="00B30866" w:rsidRPr="004907B4" w:rsidRDefault="00B30866">
      <w:pPr>
        <w:spacing w:before="120" w:after="120" w:line="320" w:lineRule="exact"/>
        <w:ind w:left="425"/>
        <w:jc w:val="both"/>
        <w:rPr>
          <w:rFonts w:asciiTheme="minorHAnsi" w:hAnsiTheme="minorHAnsi"/>
          <w:highlight w:val="yellow"/>
          <w:lang w:val="en-GB"/>
        </w:rPr>
      </w:pPr>
      <w:r w:rsidRPr="004907B4">
        <w:rPr>
          <w:rFonts w:asciiTheme="minorHAnsi" w:hAnsiTheme="minorHAnsi"/>
          <w:highlight w:val="yellow"/>
          <w:lang w:val="en-GB"/>
        </w:rPr>
        <w:t>In accordance with section 24 and section 34.4 of the DPSS GTC 2025, the following additional terms and support services are agreed for contract cancellation:</w:t>
      </w:r>
    </w:p>
    <w:p w14:paraId="5A60DA90" w14:textId="4BB08010" w:rsidR="00EF0B6E" w:rsidRPr="004907B4" w:rsidRDefault="00EF0B6E">
      <w:pPr>
        <w:spacing w:before="120" w:after="120" w:line="320" w:lineRule="exact"/>
        <w:ind w:left="425"/>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List all required additional terms and services here</w:t>
      </w:r>
      <w:r w:rsidRPr="004907B4">
        <w:rPr>
          <w:rFonts w:asciiTheme="minorHAnsi" w:hAnsiTheme="minorHAnsi"/>
          <w:highlight w:val="yellow"/>
          <w:lang w:val="en-GB"/>
        </w:rPr>
        <w:t>]</w:t>
      </w:r>
    </w:p>
    <w:p w14:paraId="33556244" w14:textId="15E19323" w:rsidR="00855B32" w:rsidRPr="004907B4" w:rsidRDefault="006F3A3C" w:rsidP="00F36ACD">
      <w:pPr>
        <w:pStyle w:val="SIK-berschrift1"/>
        <w:keepNext/>
        <w:rPr>
          <w:lang w:val="en-GB"/>
        </w:rPr>
      </w:pPr>
      <w:bookmarkStart w:id="14" w:name="_Toc199338896"/>
      <w:r w:rsidRPr="004907B4">
        <w:rPr>
          <w:lang w:val="en-GB"/>
        </w:rPr>
        <w:lastRenderedPageBreak/>
        <w:t>15.</w:t>
      </w:r>
      <w:r w:rsidRPr="004907B4">
        <w:rPr>
          <w:lang w:val="en-GB"/>
        </w:rPr>
        <w:tab/>
        <w:t>Operating, response and fault resolution time, availability</w:t>
      </w:r>
      <w:bookmarkEnd w:id="14"/>
      <w:r w:rsidRPr="004907B4">
        <w:rPr>
          <w:lang w:val="en-GB"/>
        </w:rPr>
        <w:t xml:space="preserve"> </w:t>
      </w:r>
    </w:p>
    <w:p w14:paraId="6DA7A909" w14:textId="69BE0093" w:rsidR="00026BE3" w:rsidRPr="004907B4" w:rsidRDefault="00026BE3">
      <w:pPr>
        <w:spacing w:before="120" w:after="120" w:line="320" w:lineRule="exact"/>
        <w:ind w:left="425"/>
        <w:jc w:val="both"/>
        <w:rPr>
          <w:rFonts w:asciiTheme="minorHAnsi" w:hAnsiTheme="minorHAnsi"/>
          <w:lang w:val="en-GB"/>
        </w:rPr>
      </w:pPr>
      <w:r w:rsidRPr="004907B4">
        <w:rPr>
          <w:rFonts w:asciiTheme="minorHAnsi" w:hAnsiTheme="minorHAnsi"/>
          <w:lang w:val="en-GB"/>
        </w:rPr>
        <w:t xml:space="preserve">The provisions of section 33 of the DPSS GTC 2025 shall apply. </w:t>
      </w:r>
    </w:p>
    <w:p w14:paraId="540CB268" w14:textId="2373CC76" w:rsidR="00855B32" w:rsidRPr="004907B4" w:rsidRDefault="00026BE3">
      <w:pPr>
        <w:spacing w:before="120" w:after="120" w:line="320" w:lineRule="exact"/>
        <w:ind w:left="425"/>
        <w:jc w:val="both"/>
        <w:rPr>
          <w:rFonts w:asciiTheme="minorHAnsi" w:hAnsiTheme="minorHAnsi"/>
          <w:i/>
          <w:highlight w:val="yellow"/>
          <w:lang w:val="en-GB"/>
        </w:rPr>
      </w:pPr>
      <w:r w:rsidRPr="004907B4">
        <w:rPr>
          <w:rFonts w:asciiTheme="minorHAnsi" w:hAnsiTheme="minorHAnsi"/>
          <w:i/>
          <w:highlight w:val="yellow"/>
          <w:lang w:val="en-GB"/>
        </w:rPr>
        <w:t>[Opt 1 (Simple fault resolution time)</w:t>
      </w:r>
    </w:p>
    <w:p w14:paraId="06252E9B" w14:textId="70ABD785" w:rsidR="00026BE3" w:rsidRPr="004907B4" w:rsidRDefault="00026BE3">
      <w:pPr>
        <w:spacing w:before="120" w:after="120" w:line="320" w:lineRule="exact"/>
        <w:ind w:left="426"/>
        <w:jc w:val="both"/>
        <w:rPr>
          <w:rFonts w:asciiTheme="minorHAnsi" w:hAnsiTheme="minorHAnsi"/>
          <w:highlight w:val="yellow"/>
          <w:lang w:val="en-GB"/>
        </w:rPr>
      </w:pPr>
      <w:r w:rsidRPr="004907B4">
        <w:rPr>
          <w:rFonts w:asciiTheme="minorHAnsi" w:hAnsiTheme="minorHAnsi"/>
          <w:highlight w:val="yellow"/>
          <w:lang w:val="en-GB"/>
        </w:rPr>
        <w:t>As an addition to section 33.3 of the DPSS GTC 2025, a fault resolution time of [... hours / ... days] is agreed for significant faults. Other faults shall be rectified as soon as possible ("best effort").</w:t>
      </w:r>
    </w:p>
    <w:p w14:paraId="5B799639" w14:textId="77777777" w:rsidR="00026BE3" w:rsidRPr="004907B4" w:rsidRDefault="00026BE3">
      <w:pPr>
        <w:spacing w:before="120" w:after="120" w:line="320" w:lineRule="exact"/>
        <w:ind w:left="425"/>
        <w:jc w:val="both"/>
        <w:rPr>
          <w:rFonts w:asciiTheme="minorHAnsi" w:hAnsiTheme="minorHAnsi"/>
          <w:i/>
          <w:highlight w:val="yellow"/>
          <w:lang w:val="en-GB"/>
        </w:rPr>
      </w:pPr>
      <w:r w:rsidRPr="004907B4">
        <w:rPr>
          <w:rFonts w:asciiTheme="minorHAnsi" w:hAnsiTheme="minorHAnsi"/>
          <w:i/>
          <w:highlight w:val="yellow"/>
          <w:lang w:val="en-GB"/>
        </w:rPr>
        <w:t>Opt 2 (Fault resolution time with classification)</w:t>
      </w:r>
    </w:p>
    <w:p w14:paraId="6284DF19" w14:textId="76ED04A7" w:rsidR="00026BE3" w:rsidRPr="004907B4" w:rsidRDefault="00026BE3">
      <w:pPr>
        <w:spacing w:before="120" w:after="120" w:line="320" w:lineRule="exact"/>
        <w:ind w:left="425"/>
        <w:jc w:val="both"/>
        <w:rPr>
          <w:rFonts w:asciiTheme="minorHAnsi" w:hAnsiTheme="minorHAnsi"/>
          <w:highlight w:val="yellow"/>
          <w:lang w:val="en-GB"/>
        </w:rPr>
      </w:pPr>
      <w:r w:rsidRPr="004907B4">
        <w:rPr>
          <w:rFonts w:asciiTheme="minorHAnsi" w:hAnsiTheme="minorHAnsi"/>
          <w:highlight w:val="yellow"/>
          <w:lang w:val="en-GB"/>
        </w:rPr>
        <w:t>As an addition to section 33.3 of the DPSS GTC 2025, faults shall be classified as follows:</w:t>
      </w:r>
    </w:p>
    <w:p w14:paraId="1E6FAC7C" w14:textId="77777777" w:rsidR="001C6A5C" w:rsidRPr="004907B4" w:rsidRDefault="001C6A5C">
      <w:pPr>
        <w:spacing w:before="120" w:after="120" w:line="320" w:lineRule="exact"/>
        <w:ind w:left="708"/>
        <w:jc w:val="both"/>
        <w:rPr>
          <w:rFonts w:asciiTheme="minorHAnsi" w:hAnsiTheme="minorHAnsi" w:cs="Arial"/>
          <w:szCs w:val="22"/>
          <w:highlight w:val="yellow"/>
          <w:u w:val="single"/>
          <w:lang w:val="en-GB"/>
        </w:rPr>
      </w:pPr>
      <w:r w:rsidRPr="004907B4">
        <w:rPr>
          <w:rFonts w:asciiTheme="minorHAnsi" w:hAnsiTheme="minorHAnsi" w:cs="Arial"/>
          <w:szCs w:val="22"/>
          <w:highlight w:val="yellow"/>
          <w:u w:val="single"/>
          <w:lang w:val="en-GB"/>
        </w:rPr>
        <w:t>Fault class A:</w:t>
      </w:r>
      <w:r w:rsidRPr="004907B4">
        <w:rPr>
          <w:rFonts w:asciiTheme="minorHAnsi" w:hAnsiTheme="minorHAnsi" w:cs="Arial"/>
          <w:szCs w:val="22"/>
          <w:highlight w:val="yellow"/>
          <w:lang w:val="en-GB"/>
        </w:rPr>
        <w:t xml:space="preserve"> Serious faults that significantly restrict or prevent the use of [the complete system / the software / the hardware / the service] or parts thereof (significant preventive fault). </w:t>
      </w:r>
    </w:p>
    <w:p w14:paraId="3D38C1D3" w14:textId="77777777" w:rsidR="001C6A5C" w:rsidRPr="004907B4" w:rsidRDefault="001C6A5C">
      <w:pPr>
        <w:spacing w:before="120" w:after="120" w:line="320" w:lineRule="exact"/>
        <w:ind w:left="708"/>
        <w:jc w:val="both"/>
        <w:rPr>
          <w:rFonts w:asciiTheme="minorHAnsi" w:hAnsiTheme="minorHAnsi" w:cs="Arial"/>
          <w:szCs w:val="22"/>
          <w:highlight w:val="yellow"/>
          <w:u w:val="single"/>
          <w:lang w:val="en-GB"/>
        </w:rPr>
      </w:pPr>
      <w:r w:rsidRPr="004907B4">
        <w:rPr>
          <w:rFonts w:asciiTheme="minorHAnsi" w:hAnsiTheme="minorHAnsi" w:cs="Arial"/>
          <w:szCs w:val="22"/>
          <w:highlight w:val="yellow"/>
          <w:u w:val="single"/>
          <w:lang w:val="en-GB"/>
        </w:rPr>
        <w:t>Fault class B:</w:t>
      </w:r>
      <w:r w:rsidRPr="004907B4">
        <w:rPr>
          <w:rFonts w:asciiTheme="minorHAnsi" w:hAnsiTheme="minorHAnsi" w:cs="Arial"/>
          <w:szCs w:val="22"/>
          <w:highlight w:val="yellow"/>
          <w:lang w:val="en-GB"/>
        </w:rPr>
        <w:t xml:space="preserve"> Faults that make it difficult to use [the complete system / the software / the hardware / the service] or parts thereof and that can be circumvented only with additional effort on the part of users (significant obstructive fault). </w:t>
      </w:r>
    </w:p>
    <w:p w14:paraId="45709F02" w14:textId="77777777" w:rsidR="00026BE3" w:rsidRPr="004907B4" w:rsidRDefault="001C6A5C">
      <w:pPr>
        <w:spacing w:before="120" w:after="120" w:line="320" w:lineRule="exact"/>
        <w:ind w:left="708"/>
        <w:jc w:val="both"/>
        <w:rPr>
          <w:rFonts w:asciiTheme="minorHAnsi" w:hAnsiTheme="minorHAnsi"/>
          <w:szCs w:val="22"/>
          <w:highlight w:val="yellow"/>
          <w:lang w:val="en-GB"/>
        </w:rPr>
      </w:pPr>
      <w:r w:rsidRPr="004907B4">
        <w:rPr>
          <w:rFonts w:asciiTheme="minorHAnsi" w:hAnsiTheme="minorHAnsi" w:cs="Arial"/>
          <w:szCs w:val="22"/>
          <w:highlight w:val="yellow"/>
          <w:u w:val="single"/>
          <w:lang w:val="en-GB"/>
        </w:rPr>
        <w:t>Fault class C:</w:t>
      </w:r>
      <w:r w:rsidRPr="004907B4">
        <w:rPr>
          <w:rFonts w:asciiTheme="minorHAnsi" w:hAnsiTheme="minorHAnsi" w:cs="Arial"/>
          <w:szCs w:val="22"/>
          <w:highlight w:val="yellow"/>
          <w:lang w:val="en-GB"/>
        </w:rPr>
        <w:t xml:space="preserve"> Faults that make it difficult to use [the complete system / the software / the hardware / the service] or parts thereof but that can be circumvented with minimal effort on the part of users (minor fault).</w:t>
      </w:r>
    </w:p>
    <w:p w14:paraId="0C90E406" w14:textId="77777777" w:rsidR="00452AD2" w:rsidRPr="004907B4" w:rsidRDefault="00452AD2">
      <w:pPr>
        <w:spacing w:before="120" w:after="120" w:line="320" w:lineRule="exact"/>
        <w:ind w:left="425"/>
        <w:jc w:val="both"/>
        <w:rPr>
          <w:rFonts w:asciiTheme="minorHAnsi" w:hAnsiTheme="minorHAnsi"/>
          <w:highlight w:val="yellow"/>
          <w:lang w:val="en-GB"/>
        </w:rPr>
      </w:pPr>
      <w:r w:rsidRPr="004907B4">
        <w:rPr>
          <w:rFonts w:asciiTheme="minorHAnsi" w:hAnsiTheme="minorHAnsi"/>
          <w:highlight w:val="yellow"/>
          <w:lang w:val="en-GB"/>
        </w:rPr>
        <w:t>The fault resolution times for the various fault classes are as follows:</w:t>
      </w:r>
    </w:p>
    <w:p w14:paraId="2D887AEB" w14:textId="77777777" w:rsidR="00026BE3" w:rsidRPr="004907B4" w:rsidRDefault="001C6A5C">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en-GB"/>
        </w:rPr>
      </w:pPr>
      <w:r w:rsidRPr="004907B4">
        <w:rPr>
          <w:rFonts w:asciiTheme="minorHAnsi" w:hAnsiTheme="minorHAnsi"/>
          <w:highlight w:val="yellow"/>
          <w:lang w:val="en-GB"/>
        </w:rPr>
        <w:t>Fault class A: [… hours / … days]</w:t>
      </w:r>
    </w:p>
    <w:p w14:paraId="67E060CF" w14:textId="77777777" w:rsidR="00452AD2" w:rsidRPr="004907B4" w:rsidRDefault="001C6A5C">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en-GB"/>
        </w:rPr>
      </w:pPr>
      <w:r w:rsidRPr="004907B4">
        <w:rPr>
          <w:rFonts w:asciiTheme="minorHAnsi" w:hAnsiTheme="minorHAnsi"/>
          <w:highlight w:val="yellow"/>
          <w:lang w:val="en-GB"/>
        </w:rPr>
        <w:t>Fault class B: [… hours / … days]</w:t>
      </w:r>
    </w:p>
    <w:p w14:paraId="25EEE46E" w14:textId="77777777" w:rsidR="00452AD2" w:rsidRPr="004907B4" w:rsidRDefault="001C6A5C">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highlight w:val="yellow"/>
          <w:lang w:val="en-GB"/>
        </w:rPr>
      </w:pPr>
      <w:r w:rsidRPr="004907B4">
        <w:rPr>
          <w:rFonts w:asciiTheme="minorHAnsi" w:hAnsiTheme="minorHAnsi"/>
          <w:highlight w:val="yellow"/>
          <w:lang w:val="en-GB"/>
        </w:rPr>
        <w:t>Fault class C: [… hours / … days / best effort / next software release]</w:t>
      </w:r>
    </w:p>
    <w:p w14:paraId="58BE13C5" w14:textId="77777777" w:rsidR="00327436" w:rsidRPr="004907B4" w:rsidRDefault="00327436">
      <w:pPr>
        <w:spacing w:before="120" w:after="120" w:line="320" w:lineRule="exact"/>
        <w:ind w:left="425"/>
        <w:jc w:val="both"/>
        <w:rPr>
          <w:rFonts w:asciiTheme="minorHAnsi" w:hAnsiTheme="minorHAnsi"/>
          <w:i/>
          <w:highlight w:val="yellow"/>
          <w:lang w:val="en-GB"/>
        </w:rPr>
      </w:pPr>
      <w:r w:rsidRPr="004907B4">
        <w:rPr>
          <w:rFonts w:asciiTheme="minorHAnsi" w:hAnsiTheme="minorHAnsi"/>
          <w:i/>
          <w:highlight w:val="yellow"/>
          <w:lang w:val="en-GB"/>
        </w:rPr>
        <w:t>[Opt 3 (Availability)</w:t>
      </w:r>
    </w:p>
    <w:p w14:paraId="0F09552B" w14:textId="590AF41A" w:rsidR="00327436" w:rsidRPr="004907B4" w:rsidRDefault="00327436">
      <w:pPr>
        <w:tabs>
          <w:tab w:val="clear" w:pos="426"/>
        </w:tabs>
        <w:spacing w:before="120" w:after="120" w:line="320" w:lineRule="exact"/>
        <w:ind w:left="709"/>
        <w:jc w:val="both"/>
        <w:rPr>
          <w:rFonts w:asciiTheme="minorHAnsi" w:hAnsiTheme="minorHAnsi"/>
          <w:i/>
          <w:highlight w:val="yellow"/>
          <w:lang w:val="en-GB"/>
        </w:rPr>
      </w:pPr>
      <w:r w:rsidRPr="004907B4">
        <w:rPr>
          <w:rFonts w:asciiTheme="minorHAnsi" w:hAnsiTheme="minorHAnsi"/>
          <w:i/>
          <w:highlight w:val="yellow"/>
          <w:lang w:val="en-GB"/>
        </w:rPr>
        <w:t xml:space="preserve">...Description of availability as a percentage of operating time, whereby the following points must be specified: </w:t>
      </w:r>
      <w:commentRangeStart w:id="15"/>
      <w:r w:rsidRPr="004907B4">
        <w:rPr>
          <w:rFonts w:asciiTheme="minorHAnsi" w:hAnsiTheme="minorHAnsi"/>
          <w:i/>
          <w:highlight w:val="yellow"/>
          <w:lang w:val="en-GB"/>
        </w:rPr>
        <w:t>1. </w:t>
      </w:r>
      <w:commentRangeEnd w:id="15"/>
      <w:r w:rsidR="00F36ACD">
        <w:rPr>
          <w:rStyle w:val="CommentReference"/>
        </w:rPr>
        <w:commentReference w:id="15"/>
      </w:r>
      <w:r w:rsidRPr="004907B4">
        <w:rPr>
          <w:rFonts w:asciiTheme="minorHAnsi" w:hAnsiTheme="minorHAnsi"/>
          <w:i/>
          <w:highlight w:val="yellow"/>
          <w:lang w:val="en-GB"/>
        </w:rPr>
        <w:t xml:space="preserve">time during which availability must be guaranteed, period over which availability is measured (month/quarter/year), definition of unavailability (e.g. total system failure, significant impairment of use due to class A faults), definition of what is </w:t>
      </w:r>
      <w:commentRangeStart w:id="16"/>
      <w:r w:rsidRPr="004907B4">
        <w:rPr>
          <w:rFonts w:asciiTheme="minorHAnsi" w:hAnsiTheme="minorHAnsi"/>
          <w:i/>
          <w:highlight w:val="yellow"/>
          <w:lang w:val="en-GB"/>
        </w:rPr>
        <w:t xml:space="preserve">not considered </w:t>
      </w:r>
      <w:commentRangeEnd w:id="16"/>
      <w:r w:rsidR="000C608D">
        <w:rPr>
          <w:rStyle w:val="CommentReference"/>
        </w:rPr>
        <w:commentReference w:id="16"/>
      </w:r>
      <w:r w:rsidRPr="004907B4">
        <w:rPr>
          <w:rFonts w:asciiTheme="minorHAnsi" w:hAnsiTheme="minorHAnsi"/>
          <w:i/>
          <w:highlight w:val="yellow"/>
          <w:lang w:val="en-GB"/>
        </w:rPr>
        <w:t xml:space="preserve">unavailability (e.g. planned maintenance, emergency maintenance for installing security patches)... </w:t>
      </w:r>
    </w:p>
    <w:p w14:paraId="74151BF9" w14:textId="77777777" w:rsidR="00372900" w:rsidRPr="004907B4" w:rsidRDefault="00372900">
      <w:pPr>
        <w:spacing w:before="120" w:after="120" w:line="320" w:lineRule="exact"/>
        <w:ind w:left="425"/>
        <w:jc w:val="both"/>
        <w:rPr>
          <w:rFonts w:asciiTheme="minorHAnsi" w:hAnsiTheme="minorHAnsi"/>
          <w:i/>
          <w:highlight w:val="yellow"/>
          <w:lang w:val="en-GB"/>
        </w:rPr>
      </w:pPr>
      <w:r w:rsidRPr="004907B4">
        <w:rPr>
          <w:rFonts w:asciiTheme="minorHAnsi" w:hAnsiTheme="minorHAnsi"/>
          <w:i/>
          <w:highlight w:val="yellow"/>
          <w:lang w:val="en-GB"/>
        </w:rPr>
        <w:t>Opt 4 (Reference to SLA)</w:t>
      </w:r>
    </w:p>
    <w:p w14:paraId="68DF18FD" w14:textId="77777777" w:rsidR="00372900" w:rsidRPr="004907B4" w:rsidRDefault="00327436">
      <w:pPr>
        <w:spacing w:before="120" w:after="120" w:line="320" w:lineRule="exact"/>
        <w:ind w:left="425"/>
        <w:jc w:val="both"/>
        <w:rPr>
          <w:rFonts w:asciiTheme="minorHAnsi" w:hAnsiTheme="minorHAnsi"/>
          <w:highlight w:val="yellow"/>
          <w:lang w:val="en-GB"/>
        </w:rPr>
      </w:pPr>
      <w:r w:rsidRPr="004907B4">
        <w:rPr>
          <w:rFonts w:asciiTheme="minorHAnsi" w:hAnsiTheme="minorHAnsi"/>
          <w:highlight w:val="yellow"/>
          <w:lang w:val="en-GB"/>
        </w:rPr>
        <w:t>The provisions in the "SLA" appendix shall apply with regard to operating, response and resolution times and availability.</w:t>
      </w:r>
    </w:p>
    <w:p w14:paraId="51CE93BA" w14:textId="77777777" w:rsidR="00452AD2" w:rsidRPr="004907B4" w:rsidRDefault="00FE5EED">
      <w:pPr>
        <w:spacing w:before="120" w:after="120" w:line="320" w:lineRule="exact"/>
        <w:ind w:left="425"/>
        <w:jc w:val="both"/>
        <w:rPr>
          <w:rFonts w:asciiTheme="minorHAnsi" w:hAnsiTheme="minorHAnsi"/>
          <w:i/>
          <w:highlight w:val="yellow"/>
          <w:lang w:val="en-GB"/>
        </w:rPr>
      </w:pPr>
      <w:r w:rsidRPr="004907B4">
        <w:rPr>
          <w:rFonts w:asciiTheme="minorHAnsi" w:hAnsiTheme="minorHAnsi"/>
          <w:i/>
          <w:highlight w:val="yellow"/>
          <w:lang w:val="en-GB"/>
        </w:rPr>
        <w:t>Add Opt for 1 and 2 (On-call service outside service hours)</w:t>
      </w:r>
    </w:p>
    <w:p w14:paraId="7D061D09" w14:textId="755852B8" w:rsidR="00452AD2" w:rsidRPr="004907B4" w:rsidRDefault="00452AD2">
      <w:pPr>
        <w:tabs>
          <w:tab w:val="clear" w:pos="426"/>
          <w:tab w:val="clear" w:pos="851"/>
          <w:tab w:val="clear" w:pos="1276"/>
          <w:tab w:val="clear" w:pos="5216"/>
          <w:tab w:val="clear" w:pos="7938"/>
          <w:tab w:val="clear" w:pos="9299"/>
        </w:tabs>
        <w:spacing w:before="120" w:after="120" w:line="320" w:lineRule="exact"/>
        <w:ind w:left="425"/>
        <w:jc w:val="both"/>
        <w:rPr>
          <w:rFonts w:asciiTheme="minorHAnsi" w:hAnsiTheme="minorHAnsi"/>
          <w:lang w:val="en-GB"/>
        </w:rPr>
      </w:pPr>
      <w:r w:rsidRPr="004907B4">
        <w:rPr>
          <w:rFonts w:asciiTheme="minorHAnsi" w:hAnsiTheme="minorHAnsi"/>
          <w:highlight w:val="yellow"/>
          <w:lang w:val="en-GB"/>
        </w:rPr>
        <w:t>In accordance with section 33.4 of the DPSS GTC 2025, the provider shall be obliged to be on call [7 days a week, 24 hours a day and for the whole year / on Saturdays and Sundays as well as on public and local holidays at the place of performance from … [time] to … [time]]. The remuneration is regulated [in section 6 above / in Appendix ... "Remuneration"].]</w:t>
      </w:r>
    </w:p>
    <w:p w14:paraId="6E94D3A2" w14:textId="1F71EEA0" w:rsidR="00EF0B6E" w:rsidRPr="004907B4" w:rsidRDefault="00855B32">
      <w:pPr>
        <w:pStyle w:val="SIK-berschrift1"/>
        <w:rPr>
          <w:lang w:val="en-GB"/>
        </w:rPr>
      </w:pPr>
      <w:bookmarkStart w:id="17" w:name="_Toc199338897"/>
      <w:r w:rsidRPr="004907B4">
        <w:rPr>
          <w:lang w:val="en-GB"/>
        </w:rPr>
        <w:t>16.</w:t>
      </w:r>
      <w:r w:rsidRPr="004907B4">
        <w:rPr>
          <w:lang w:val="en-GB"/>
        </w:rPr>
        <w:tab/>
        <w:t>Support services</w:t>
      </w:r>
      <w:bookmarkEnd w:id="17"/>
    </w:p>
    <w:p w14:paraId="5E87E74F" w14:textId="766775BD" w:rsidR="00EF0B6E" w:rsidRPr="004907B4" w:rsidRDefault="00EF0B6E">
      <w:pPr>
        <w:spacing w:before="120" w:after="120" w:line="320" w:lineRule="exact"/>
        <w:ind w:left="426"/>
        <w:jc w:val="both"/>
        <w:rPr>
          <w:rFonts w:asciiTheme="minorHAnsi" w:hAnsiTheme="minorHAnsi"/>
          <w:lang w:val="en-GB"/>
        </w:rPr>
      </w:pPr>
      <w:r w:rsidRPr="004907B4">
        <w:rPr>
          <w:rFonts w:asciiTheme="minorHAnsi" w:hAnsiTheme="minorHAnsi"/>
          <w:lang w:val="en-GB"/>
        </w:rPr>
        <w:t xml:space="preserve">As an addition to section 33 of the DPSS GTC 2025, the provider agrees to provide the following support services: </w:t>
      </w:r>
    </w:p>
    <w:p w14:paraId="1EC1AC79" w14:textId="77777777" w:rsidR="00EF0B6E" w:rsidRPr="004907B4" w:rsidRDefault="008A7EC4">
      <w:pPr>
        <w:spacing w:before="120" w:after="120" w:line="320" w:lineRule="exact"/>
        <w:ind w:left="426"/>
        <w:jc w:val="both"/>
        <w:rPr>
          <w:rFonts w:asciiTheme="minorHAnsi" w:hAnsiTheme="minorHAnsi"/>
          <w:i/>
          <w:highlight w:val="yellow"/>
          <w:lang w:val="en-GB"/>
        </w:rPr>
      </w:pPr>
      <w:r w:rsidRPr="004907B4">
        <w:rPr>
          <w:rFonts w:asciiTheme="minorHAnsi" w:hAnsiTheme="minorHAnsi"/>
          <w:highlight w:val="yellow"/>
          <w:lang w:val="en-GB"/>
        </w:rPr>
        <w:lastRenderedPageBreak/>
        <w:t>[</w:t>
      </w:r>
      <w:r w:rsidRPr="004907B4">
        <w:rPr>
          <w:rFonts w:asciiTheme="minorHAnsi" w:hAnsiTheme="minorHAnsi"/>
          <w:i/>
          <w:highlight w:val="yellow"/>
          <w:lang w:val="en-GB"/>
        </w:rPr>
        <w:t>Opt 1 (Description of support with up to three levels)</w:t>
      </w:r>
    </w:p>
    <w:p w14:paraId="07027195" w14:textId="77777777" w:rsidR="00EF0B6E" w:rsidRPr="004907B4" w:rsidRDefault="008A7EC4">
      <w:pPr>
        <w:pStyle w:val="ListParagraph"/>
        <w:numPr>
          <w:ilvl w:val="0"/>
          <w:numId w:val="3"/>
        </w:numPr>
        <w:spacing w:before="120" w:after="120" w:line="320" w:lineRule="exact"/>
        <w:jc w:val="both"/>
        <w:rPr>
          <w:rFonts w:asciiTheme="minorHAnsi" w:hAnsiTheme="minorHAnsi"/>
          <w:highlight w:val="yellow"/>
          <w:lang w:val="en-GB"/>
        </w:rPr>
      </w:pPr>
      <w:r w:rsidRPr="004907B4">
        <w:rPr>
          <w:rFonts w:asciiTheme="minorHAnsi" w:hAnsiTheme="minorHAnsi"/>
          <w:highlight w:val="yellow"/>
          <w:lang w:val="en-GB"/>
        </w:rPr>
        <w:t>1st-level support: …Description of services and those entitled to support…</w:t>
      </w:r>
    </w:p>
    <w:p w14:paraId="03CC0985" w14:textId="77777777" w:rsidR="008A7EC4" w:rsidRPr="004907B4" w:rsidRDefault="008A7EC4">
      <w:pPr>
        <w:pStyle w:val="ListParagraph"/>
        <w:numPr>
          <w:ilvl w:val="0"/>
          <w:numId w:val="3"/>
        </w:numPr>
        <w:spacing w:before="120" w:after="120" w:line="320" w:lineRule="exact"/>
        <w:jc w:val="both"/>
        <w:rPr>
          <w:rFonts w:asciiTheme="minorHAnsi" w:hAnsiTheme="minorHAnsi"/>
          <w:highlight w:val="yellow"/>
          <w:lang w:val="en-GB"/>
        </w:rPr>
      </w:pPr>
      <w:r w:rsidRPr="004907B4">
        <w:rPr>
          <w:rFonts w:asciiTheme="minorHAnsi" w:hAnsiTheme="minorHAnsi"/>
          <w:highlight w:val="yellow"/>
          <w:lang w:val="en-GB"/>
        </w:rPr>
        <w:t>2nd-level support: …Description of services and those entitled to support…</w:t>
      </w:r>
    </w:p>
    <w:p w14:paraId="4595E31F" w14:textId="77777777" w:rsidR="008A7EC4" w:rsidRPr="004907B4" w:rsidRDefault="008A7EC4">
      <w:pPr>
        <w:pStyle w:val="ListParagraph"/>
        <w:numPr>
          <w:ilvl w:val="0"/>
          <w:numId w:val="3"/>
        </w:numPr>
        <w:spacing w:before="120" w:after="120" w:line="320" w:lineRule="exact"/>
        <w:jc w:val="both"/>
        <w:rPr>
          <w:rFonts w:asciiTheme="minorHAnsi" w:hAnsiTheme="minorHAnsi"/>
          <w:highlight w:val="yellow"/>
          <w:lang w:val="en-GB"/>
        </w:rPr>
      </w:pPr>
      <w:r w:rsidRPr="004907B4">
        <w:rPr>
          <w:rFonts w:asciiTheme="minorHAnsi" w:hAnsiTheme="minorHAnsi"/>
          <w:highlight w:val="yellow"/>
          <w:lang w:val="en-GB"/>
        </w:rPr>
        <w:t>3rd-level support: …Description of services and those entitled to support…</w:t>
      </w:r>
    </w:p>
    <w:p w14:paraId="2236F1C2" w14:textId="77777777" w:rsidR="00EF0B6E" w:rsidRPr="004907B4" w:rsidRDefault="008A7EC4">
      <w:pPr>
        <w:spacing w:before="120" w:after="120" w:line="320" w:lineRule="exact"/>
        <w:ind w:left="426"/>
        <w:jc w:val="both"/>
        <w:rPr>
          <w:rFonts w:asciiTheme="minorHAnsi" w:hAnsiTheme="minorHAnsi"/>
          <w:i/>
          <w:highlight w:val="yellow"/>
          <w:lang w:val="en-GB"/>
        </w:rPr>
      </w:pPr>
      <w:r w:rsidRPr="004907B4">
        <w:rPr>
          <w:rFonts w:asciiTheme="minorHAnsi" w:hAnsiTheme="minorHAnsi"/>
          <w:i/>
          <w:highlight w:val="yellow"/>
          <w:lang w:val="en-GB"/>
        </w:rPr>
        <w:t>Opt 2 (Reference)</w:t>
      </w:r>
    </w:p>
    <w:p w14:paraId="30E55C9F" w14:textId="7A1CBE94" w:rsidR="00EF0B6E" w:rsidRPr="004907B4" w:rsidRDefault="008A7EC4">
      <w:pPr>
        <w:pStyle w:val="ListParagraph"/>
        <w:numPr>
          <w:ilvl w:val="0"/>
          <w:numId w:val="3"/>
        </w:numPr>
        <w:spacing w:before="120" w:after="120" w:line="320" w:lineRule="exact"/>
        <w:jc w:val="both"/>
        <w:rPr>
          <w:rFonts w:asciiTheme="minorHAnsi" w:hAnsiTheme="minorHAnsi"/>
          <w:highlight w:val="yellow"/>
          <w:lang w:val="en-GB"/>
        </w:rPr>
      </w:pPr>
      <w:r w:rsidRPr="004907B4">
        <w:rPr>
          <w:rFonts w:asciiTheme="minorHAnsi" w:hAnsiTheme="minorHAnsi"/>
          <w:highlight w:val="yellow"/>
          <w:lang w:val="en-GB"/>
        </w:rPr>
        <w:t>The provisions are set out in [Appendix ... "Specification of contractual services" / the provider's quote (page ...) / the service procurer's specifications document (page ...).</w:t>
      </w:r>
    </w:p>
    <w:p w14:paraId="6A1EFBA1" w14:textId="0D4FCFAC" w:rsidR="00EF0B6E" w:rsidRPr="004907B4" w:rsidRDefault="008A7EC4">
      <w:pPr>
        <w:spacing w:before="120" w:after="120" w:line="320" w:lineRule="exact"/>
        <w:ind w:left="426"/>
        <w:jc w:val="both"/>
        <w:rPr>
          <w:rFonts w:asciiTheme="minorHAnsi" w:hAnsiTheme="minorHAnsi"/>
          <w:i/>
          <w:highlight w:val="yellow"/>
          <w:lang w:val="en-GB"/>
        </w:rPr>
      </w:pPr>
      <w:r w:rsidRPr="004907B4">
        <w:rPr>
          <w:rFonts w:asciiTheme="minorHAnsi" w:hAnsiTheme="minorHAnsi"/>
          <w:i/>
          <w:highlight w:val="yellow"/>
          <w:lang w:val="en-GB"/>
        </w:rPr>
        <w:t>Opt 3 (No additional support services)</w:t>
      </w:r>
    </w:p>
    <w:p w14:paraId="41A82E59" w14:textId="77777777" w:rsidR="00EF0B6E" w:rsidRPr="004907B4" w:rsidRDefault="00EF0B6E">
      <w:pPr>
        <w:pStyle w:val="ListParagraph"/>
        <w:numPr>
          <w:ilvl w:val="0"/>
          <w:numId w:val="3"/>
        </w:numPr>
        <w:spacing w:before="120" w:after="120" w:line="320" w:lineRule="exact"/>
        <w:jc w:val="both"/>
        <w:rPr>
          <w:rFonts w:asciiTheme="minorHAnsi" w:hAnsiTheme="minorHAnsi"/>
          <w:lang w:val="en-GB"/>
        </w:rPr>
      </w:pPr>
      <w:r w:rsidRPr="004907B4">
        <w:rPr>
          <w:rFonts w:asciiTheme="minorHAnsi" w:hAnsiTheme="minorHAnsi"/>
          <w:highlight w:val="yellow"/>
          <w:lang w:val="en-GB"/>
        </w:rPr>
        <w:t>No additional support services are agreed.]</w:t>
      </w:r>
    </w:p>
    <w:p w14:paraId="6C06E485" w14:textId="74EC9C31" w:rsidR="008C7ECE" w:rsidRPr="004907B4" w:rsidRDefault="00EF0B6E">
      <w:pPr>
        <w:pStyle w:val="SIK-berschrift1"/>
        <w:rPr>
          <w:lang w:val="en-GB"/>
        </w:rPr>
      </w:pPr>
      <w:bookmarkStart w:id="18" w:name="_Toc199338898"/>
      <w:r w:rsidRPr="004907B4">
        <w:rPr>
          <w:lang w:val="en-GB"/>
        </w:rPr>
        <w:t>17.</w:t>
      </w:r>
      <w:r w:rsidRPr="004907B4">
        <w:rPr>
          <w:lang w:val="en-GB"/>
        </w:rPr>
        <w:tab/>
        <w:t>Special agreements</w:t>
      </w:r>
      <w:bookmarkEnd w:id="18"/>
    </w:p>
    <w:p w14:paraId="5F79BA80" w14:textId="0BA97565" w:rsidR="00DA3C03" w:rsidRPr="004907B4" w:rsidRDefault="00DA3C03">
      <w:pPr>
        <w:tabs>
          <w:tab w:val="clear" w:pos="426"/>
          <w:tab w:val="clear" w:pos="851"/>
          <w:tab w:val="clear" w:pos="1276"/>
          <w:tab w:val="clear" w:pos="5216"/>
          <w:tab w:val="clear" w:pos="7938"/>
          <w:tab w:val="clear" w:pos="9299"/>
        </w:tabs>
        <w:spacing w:before="120" w:after="120" w:line="320" w:lineRule="exact"/>
        <w:ind w:left="420"/>
        <w:jc w:val="both"/>
        <w:rPr>
          <w:rFonts w:asciiTheme="minorHAnsi" w:hAnsiTheme="minorHAnsi"/>
          <w:lang w:val="en-GB"/>
        </w:rPr>
      </w:pPr>
      <w:r w:rsidRPr="004907B4">
        <w:rPr>
          <w:rFonts w:asciiTheme="minorHAnsi" w:hAnsiTheme="minorHAnsi"/>
          <w:lang w:val="en-GB"/>
        </w:rPr>
        <w:t>In deviation from or as an addition to the DPSS GTC 2025, the following shall also apply:</w:t>
      </w:r>
    </w:p>
    <w:p w14:paraId="5BF4A7D3" w14:textId="77777777" w:rsidR="00F03651" w:rsidRPr="004907B4" w:rsidRDefault="00F0365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w:t>
      </w:r>
      <w:r w:rsidRPr="004907B4">
        <w:rPr>
          <w:rFonts w:asciiTheme="minorHAnsi" w:hAnsiTheme="minorHAnsi"/>
          <w:i/>
          <w:highlight w:val="yellow"/>
          <w:lang w:val="en-GB"/>
        </w:rPr>
        <w:t>Opt 1 (None)</w:t>
      </w:r>
    </w:p>
    <w:p w14:paraId="53D735FF" w14:textId="77777777" w:rsidR="00F03651" w:rsidRPr="004907B4" w:rsidRDefault="00F0365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highlight w:val="yellow"/>
          <w:lang w:val="en-GB"/>
        </w:rPr>
        <w:t xml:space="preserve">No further deviations or additions are required. </w:t>
      </w:r>
    </w:p>
    <w:p w14:paraId="023F6A82" w14:textId="77777777" w:rsidR="00F03651" w:rsidRPr="004907B4" w:rsidRDefault="00F03651">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lang w:val="en-GB"/>
        </w:rPr>
      </w:pPr>
      <w:r w:rsidRPr="004907B4">
        <w:rPr>
          <w:rFonts w:asciiTheme="minorHAnsi" w:hAnsiTheme="minorHAnsi"/>
          <w:i/>
          <w:highlight w:val="yellow"/>
          <w:lang w:val="en-GB"/>
        </w:rPr>
        <w:t xml:space="preserve">Opt 2 (Description) </w:t>
      </w:r>
    </w:p>
    <w:p w14:paraId="55E59BCC" w14:textId="245EFE6D" w:rsidR="008A7EC4" w:rsidRPr="004907B4" w:rsidRDefault="00B02596">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lang w:val="en-GB"/>
        </w:rPr>
      </w:pPr>
      <w:r w:rsidRPr="004907B4">
        <w:rPr>
          <w:rFonts w:asciiTheme="minorHAnsi" w:hAnsiTheme="minorHAnsi"/>
          <w:highlight w:val="yellow"/>
          <w:lang w:val="en-GB"/>
        </w:rPr>
        <w:t xml:space="preserve"> …</w:t>
      </w:r>
      <w:r w:rsidRPr="004907B4">
        <w:rPr>
          <w:rFonts w:asciiTheme="minorHAnsi" w:hAnsiTheme="minorHAnsi"/>
          <w:i/>
          <w:highlight w:val="yellow"/>
          <w:lang w:val="en-GB"/>
        </w:rPr>
        <w:t>List here all provisions that deviate from or supplement the DPSS GTC 2025. All such clauses must be specifically examined and coordinated with the other contract clauses. Clauses that are appropriate to the circumstances may also be copied from Checklist II, adapted as necessary and inserted directly here...</w:t>
      </w:r>
      <w:r w:rsidRPr="004907B4">
        <w:rPr>
          <w:rFonts w:asciiTheme="minorHAnsi" w:hAnsiTheme="minorHAnsi"/>
          <w:highlight w:val="yellow"/>
          <w:lang w:val="en-GB"/>
        </w:rPr>
        <w:t>]</w:t>
      </w:r>
      <w:r w:rsidRPr="004907B4">
        <w:rPr>
          <w:rFonts w:asciiTheme="minorHAnsi" w:hAnsiTheme="minorHAnsi"/>
          <w:lang w:val="en-GB"/>
        </w:rPr>
        <w:t xml:space="preserve"> </w:t>
      </w:r>
    </w:p>
    <w:p w14:paraId="6496BF25" w14:textId="769D171B" w:rsidR="00D2423E" w:rsidRPr="004907B4" w:rsidRDefault="00D2423E">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en-GB"/>
        </w:rPr>
      </w:pPr>
      <w:r w:rsidRPr="004907B4">
        <w:rPr>
          <w:rFonts w:asciiTheme="minorHAnsi" w:hAnsiTheme="minorHAnsi"/>
          <w:i/>
          <w:highlight w:val="yellow"/>
          <w:lang w:val="en-GB"/>
        </w:rPr>
        <w:t>Unless already mentioned above in sections 1 to 16 of this contract template, the following clauses of the DPSS GTC 2025, which may be relevant for online (cloud) service contracts, require an agreement in the contract if they are to be deviated from</w:t>
      </w:r>
      <w:r w:rsidRPr="004907B4">
        <w:rPr>
          <w:rFonts w:asciiTheme="minorHAnsi" w:hAnsiTheme="minorHAnsi"/>
          <w:highlight w:val="yellow"/>
          <w:lang w:val="en-GB"/>
        </w:rPr>
        <w:t>:</w:t>
      </w:r>
    </w:p>
    <w:p w14:paraId="062FDDB7" w14:textId="038C5854" w:rsidR="00D2423E" w:rsidRPr="004907B4" w:rsidRDefault="00D2423E">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907B4">
        <w:rPr>
          <w:rFonts w:asciiTheme="minorHAnsi" w:hAnsiTheme="minorHAnsi"/>
          <w:i/>
          <w:highlight w:val="yellow"/>
          <w:lang w:val="en-GB"/>
        </w:rPr>
        <w:t>Section 10.1: Language of documentation</w:t>
      </w:r>
    </w:p>
    <w:p w14:paraId="00984224" w14:textId="454BC1C2" w:rsidR="00D2423E" w:rsidRPr="004907B4" w:rsidRDefault="00D2423E">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907B4">
        <w:rPr>
          <w:rFonts w:asciiTheme="minorHAnsi" w:hAnsiTheme="minorHAnsi"/>
          <w:i/>
          <w:highlight w:val="yellow"/>
          <w:lang w:val="en-GB"/>
        </w:rPr>
        <w:t>Sections 20.6 and 31: Differing warranty provisions (for implementation services and the Services)</w:t>
      </w:r>
    </w:p>
    <w:p w14:paraId="6C2DFF12" w14:textId="3B3977DC" w:rsidR="00D2423E" w:rsidRPr="004907B4" w:rsidRDefault="00D2423E">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907B4">
        <w:rPr>
          <w:rFonts w:asciiTheme="minorHAnsi" w:hAnsiTheme="minorHAnsi"/>
          <w:i/>
          <w:highlight w:val="yellow"/>
          <w:lang w:val="en-GB"/>
        </w:rPr>
        <w:t>Section 7: Place of data processing by the provider for the service procurer outside Switzerland</w:t>
      </w:r>
    </w:p>
    <w:p w14:paraId="51CD2463" w14:textId="082283E6" w:rsidR="002524A8" w:rsidRPr="004907B4" w:rsidRDefault="002524A8">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lang w:val="en-GB"/>
        </w:rPr>
      </w:pPr>
      <w:r w:rsidRPr="004907B4">
        <w:rPr>
          <w:rFonts w:asciiTheme="minorHAnsi" w:hAnsiTheme="minorHAnsi"/>
          <w:i/>
          <w:highlight w:val="yellow"/>
          <w:lang w:val="en-GB"/>
        </w:rPr>
        <w:t>Section 23.3: Deviation from minimum provision/support period</w:t>
      </w:r>
    </w:p>
    <w:p w14:paraId="3B9F44E2" w14:textId="7E2A625F" w:rsidR="00D2423E" w:rsidRPr="004907B4" w:rsidRDefault="00D2423E">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907B4">
        <w:rPr>
          <w:rFonts w:asciiTheme="minorHAnsi" w:hAnsiTheme="minorHAnsi"/>
          <w:i/>
          <w:highlight w:val="yellow"/>
          <w:lang w:val="en-GB"/>
        </w:rPr>
        <w:t>Section 26.1: Applicability of a law other than Swiss law and/or differing provision regarding place of jurisdiction</w:t>
      </w:r>
    </w:p>
    <w:p w14:paraId="293F6744" w14:textId="7400D9F8" w:rsidR="00B91A6E" w:rsidRPr="004907B4" w:rsidRDefault="00B91A6E">
      <w:pPr>
        <w:pStyle w:val="ListParagraph"/>
        <w:numPr>
          <w:ilvl w:val="0"/>
          <w:numId w:val="5"/>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lang w:val="en-GB"/>
        </w:rPr>
      </w:pPr>
      <w:r w:rsidRPr="004907B4">
        <w:rPr>
          <w:rFonts w:asciiTheme="minorHAnsi" w:hAnsiTheme="minorHAnsi"/>
          <w:i/>
          <w:highlight w:val="yellow"/>
          <w:lang w:val="en-GB"/>
        </w:rPr>
        <w:t>Section 27.2.2: Alternative provision regarding use of pre-existing rights.]</w:t>
      </w:r>
    </w:p>
    <w:p w14:paraId="68227455" w14:textId="661CC01B" w:rsidR="003864B9" w:rsidRPr="004907B4" w:rsidRDefault="003864B9">
      <w:pPr>
        <w:pStyle w:val="SIK-berschrift1"/>
        <w:rPr>
          <w:lang w:val="en-GB"/>
        </w:rPr>
      </w:pPr>
      <w:bookmarkStart w:id="19" w:name="_Toc199338899"/>
      <w:r w:rsidRPr="004907B4">
        <w:rPr>
          <w:lang w:val="en-GB"/>
        </w:rPr>
        <w:t xml:space="preserve">18. </w:t>
      </w:r>
      <w:r w:rsidRPr="004907B4">
        <w:rPr>
          <w:lang w:val="en-GB"/>
        </w:rPr>
        <w:tab/>
        <w:t>Final provisions</w:t>
      </w:r>
      <w:bookmarkEnd w:id="19"/>
    </w:p>
    <w:p w14:paraId="0CD5BFBE" w14:textId="77777777" w:rsidR="003864B9" w:rsidRPr="004907B4"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4907B4">
        <w:rPr>
          <w:rFonts w:asciiTheme="minorHAnsi" w:hAnsiTheme="minorHAnsi"/>
          <w:u w:val="single"/>
          <w:lang w:val="en-GB"/>
        </w:rPr>
        <w:t>Written form</w:t>
      </w:r>
    </w:p>
    <w:p w14:paraId="7F298DD9" w14:textId="5FB6FA93" w:rsidR="003864B9" w:rsidRPr="004907B4"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4907B4">
        <w:rPr>
          <w:rFonts w:asciiTheme="minorHAnsi" w:hAnsiTheme="minorHAnsi"/>
          <w:lang w:val="en-GB"/>
        </w:rPr>
        <w:t>Any amendments and additions to this contract, its appendices and components must be made in writing with express reference to this contract and signed in a legally valid way by both contracting parties in order to be valid.</w:t>
      </w:r>
    </w:p>
    <w:p w14:paraId="1164661D" w14:textId="77777777" w:rsidR="00B26582" w:rsidRPr="004907B4" w:rsidRDefault="00B26582">
      <w:pPr>
        <w:tabs>
          <w:tab w:val="clear" w:pos="426"/>
          <w:tab w:val="clear" w:pos="851"/>
          <w:tab w:val="clear" w:pos="1276"/>
          <w:tab w:val="clear" w:pos="5216"/>
          <w:tab w:val="clear" w:pos="7938"/>
          <w:tab w:val="clear" w:pos="9299"/>
        </w:tabs>
        <w:spacing w:after="200" w:line="276" w:lineRule="auto"/>
        <w:rPr>
          <w:rFonts w:asciiTheme="minorHAnsi" w:hAnsiTheme="minorHAnsi"/>
          <w:u w:val="single"/>
          <w:lang w:val="en-GB"/>
        </w:rPr>
      </w:pPr>
      <w:r w:rsidRPr="004907B4">
        <w:rPr>
          <w:rFonts w:asciiTheme="minorHAnsi" w:hAnsiTheme="minorHAnsi"/>
          <w:u w:val="single"/>
          <w:lang w:val="en-GB"/>
        </w:rPr>
        <w:br w:type="page"/>
      </w:r>
    </w:p>
    <w:p w14:paraId="7833B604" w14:textId="51DC743F" w:rsidR="003864B9" w:rsidRPr="004907B4"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4907B4">
        <w:rPr>
          <w:rFonts w:asciiTheme="minorHAnsi" w:hAnsiTheme="minorHAnsi"/>
          <w:u w:val="single"/>
          <w:lang w:val="en-GB"/>
        </w:rPr>
        <w:lastRenderedPageBreak/>
        <w:t xml:space="preserve">Freedom of information </w:t>
      </w:r>
    </w:p>
    <w:p w14:paraId="72DA9EC7" w14:textId="735D4F7F" w:rsidR="003864B9" w:rsidRPr="004907B4" w:rsidRDefault="003864B9">
      <w:pPr>
        <w:tabs>
          <w:tab w:val="left" w:pos="708"/>
        </w:tabs>
        <w:spacing w:before="120" w:after="120" w:line="320" w:lineRule="exact"/>
        <w:ind w:left="420" w:firstLine="6"/>
        <w:jc w:val="both"/>
        <w:rPr>
          <w:rFonts w:asciiTheme="minorHAnsi" w:hAnsiTheme="minorHAnsi"/>
          <w:lang w:val="en-GB"/>
        </w:rPr>
      </w:pPr>
      <w:r w:rsidRPr="004907B4">
        <w:rPr>
          <w:rFonts w:asciiTheme="minorHAnsi" w:hAnsiTheme="minorHAnsi"/>
          <w:lang w:val="en-GB"/>
        </w:rPr>
        <w:t>With regard to sections 15 and 16 of the DPSS GTC 2025, the contracting parties are aware that public administrations in many parts of Switzerland are subject by law to the principle of freedom of information, which is why existing confidentiality obligations may be restricted.</w:t>
      </w:r>
    </w:p>
    <w:p w14:paraId="480A24B7" w14:textId="77777777" w:rsidR="003864B9" w:rsidRPr="004907B4"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4907B4">
        <w:rPr>
          <w:rFonts w:asciiTheme="minorHAnsi" w:hAnsiTheme="minorHAnsi"/>
          <w:u w:val="single"/>
          <w:lang w:val="en-GB"/>
        </w:rPr>
        <w:t>Partial invalidity</w:t>
      </w:r>
    </w:p>
    <w:p w14:paraId="482F5406" w14:textId="35825259" w:rsidR="003864B9" w:rsidRPr="004907B4"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4907B4">
        <w:rPr>
          <w:rFonts w:asciiTheme="minorHAnsi" w:hAnsiTheme="minorHAnsi"/>
          <w:lang w:val="en-GB"/>
        </w:rPr>
        <w:t>Should any provision of this contract or of any of its appendices or components be void or legally ineffective, the remaining provisions shall continue to apply. In this case, the void or legally ineffective provisions shall be replaced by legally effective provisions that come as close as legally possible to the economic effects of the ineffective provisions.</w:t>
      </w:r>
    </w:p>
    <w:p w14:paraId="5AB75853" w14:textId="77777777" w:rsidR="003864B9" w:rsidRPr="004907B4"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en-GB"/>
        </w:rPr>
      </w:pPr>
      <w:r w:rsidRPr="004907B4">
        <w:rPr>
          <w:rFonts w:asciiTheme="minorHAnsi" w:hAnsiTheme="minorHAnsi"/>
          <w:u w:val="single"/>
          <w:lang w:val="en-GB"/>
        </w:rPr>
        <w:t>Place of jurisdiction</w:t>
      </w:r>
    </w:p>
    <w:p w14:paraId="108BFBB5" w14:textId="5DBFA742" w:rsidR="000378FB" w:rsidRPr="004907B4" w:rsidRDefault="003864B9">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4907B4">
        <w:rPr>
          <w:rFonts w:asciiTheme="minorHAnsi" w:hAnsiTheme="minorHAnsi"/>
          <w:lang w:val="en-GB"/>
        </w:rPr>
        <w:t>Both contracting parties undertake to seek an amicable solution in good faith in the event of any disagreement. However, such inter partes dispute resolution may be waived if (i) a contracting party would lose the possibility of obtaining interim relief or asserting a claim; (ii) a contracting party could suffer other significant disadvantages as a result of conducting negotiations; or (iii) an agreement cannot be reached or such an agreement can be ruled out in advance for objective reasons.</w:t>
      </w:r>
    </w:p>
    <w:p w14:paraId="46C44271" w14:textId="6543F8DD" w:rsidR="003864B9" w:rsidRPr="004907B4" w:rsidRDefault="000378FB">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4907B4">
        <w:rPr>
          <w:rFonts w:asciiTheme="minorHAnsi" w:hAnsiTheme="minorHAnsi"/>
          <w:lang w:val="en-GB"/>
        </w:rPr>
        <w:t>In accordance with section 26 of the DPSS GTC 2025, Swiss law shall apply to this contract, and the provisions of the Vienna Convention (United Nations Convention on Contracts for the International Sale of Goods, signed in Vienna on 11 April 1980) shall not apply. The exclusive place of jurisdiction is the registered office of the service procurer.</w:t>
      </w:r>
    </w:p>
    <w:p w14:paraId="12CD5EA7" w14:textId="77777777" w:rsidR="003864B9" w:rsidRPr="004907B4" w:rsidRDefault="003864B9">
      <w:pPr>
        <w:pBdr>
          <w:bottom w:val="single" w:sz="4" w:space="1" w:color="auto"/>
        </w:pBd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6BB4D6DA" w14:textId="77777777" w:rsidR="008C7ECE" w:rsidRPr="004907B4"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r w:rsidRPr="004907B4">
        <w:rPr>
          <w:rFonts w:asciiTheme="minorHAnsi" w:hAnsiTheme="minorHAnsi"/>
          <w:lang w:val="en-GB"/>
        </w:rPr>
        <w:t>This contract document and the appendices thereto have been executed in duplicate.</w:t>
      </w:r>
    </w:p>
    <w:p w14:paraId="13A34D27" w14:textId="77777777" w:rsidR="008C7ECE" w:rsidRPr="004907B4"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7AD390A1" w14:textId="77777777" w:rsidR="008C7ECE" w:rsidRPr="004907B4"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21606AEC" w14:textId="77777777" w:rsidR="008C7ECE" w:rsidRPr="004907B4"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lang w:val="en-GB"/>
        </w:rPr>
      </w:pPr>
      <w:r w:rsidRPr="004907B4">
        <w:rPr>
          <w:rFonts w:asciiTheme="minorHAnsi" w:hAnsiTheme="minorHAnsi"/>
          <w:b/>
          <w:lang w:val="en-GB"/>
        </w:rPr>
        <w:t>Signatures</w:t>
      </w:r>
    </w:p>
    <w:p w14:paraId="0AF2B216" w14:textId="77777777" w:rsidR="008C7ECE" w:rsidRPr="004907B4" w:rsidRDefault="008C7ECE">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lang w:val="en-GB"/>
        </w:rPr>
      </w:pPr>
    </w:p>
    <w:p w14:paraId="1BA69B02" w14:textId="77777777" w:rsidR="008C7ECE" w:rsidRPr="004907B4" w:rsidRDefault="008C7ECE">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r w:rsidRPr="004907B4">
        <w:rPr>
          <w:rFonts w:asciiTheme="minorHAnsi" w:hAnsiTheme="minorHAnsi"/>
          <w:lang w:val="en-GB"/>
        </w:rPr>
        <w:t>Place, date:</w:t>
      </w:r>
      <w:r w:rsidRPr="004907B4">
        <w:rPr>
          <w:rFonts w:asciiTheme="minorHAnsi" w:hAnsiTheme="minorHAnsi"/>
          <w:lang w:val="en-GB"/>
        </w:rPr>
        <w:tab/>
        <w:t>Place, date:</w:t>
      </w:r>
    </w:p>
    <w:p w14:paraId="61956B39" w14:textId="77777777" w:rsidR="008C7ECE" w:rsidRPr="004907B4" w:rsidRDefault="008C7ECE">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p>
    <w:p w14:paraId="3C3F5F32" w14:textId="77777777" w:rsidR="008C7ECE" w:rsidRPr="004907B4" w:rsidRDefault="008C7ECE">
      <w:pPr>
        <w:pStyle w:val="NormalIndent"/>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lang w:val="en-GB"/>
        </w:rPr>
      </w:pPr>
    </w:p>
    <w:p w14:paraId="6633D3CF" w14:textId="1D2514FE" w:rsidR="008C7ECE" w:rsidRPr="004907B4" w:rsidRDefault="002E3E5F">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lang w:val="en-GB"/>
        </w:rPr>
      </w:pPr>
      <w:r w:rsidRPr="004907B4">
        <w:rPr>
          <w:rFonts w:asciiTheme="minorHAnsi" w:hAnsiTheme="minorHAnsi"/>
          <w:lang w:val="en-GB"/>
        </w:rPr>
        <w:t>The service procurer:</w:t>
      </w:r>
      <w:r w:rsidRPr="004907B4">
        <w:rPr>
          <w:rFonts w:asciiTheme="minorHAnsi" w:hAnsiTheme="minorHAnsi"/>
          <w:lang w:val="en-GB"/>
        </w:rPr>
        <w:tab/>
        <w:t>The provider:</w:t>
      </w:r>
    </w:p>
    <w:p w14:paraId="6D519373" w14:textId="77777777" w:rsidR="00C42171" w:rsidRPr="004907B4" w:rsidRDefault="00C42171">
      <w:pPr>
        <w:spacing w:before="120" w:after="120" w:line="320" w:lineRule="exact"/>
        <w:jc w:val="both"/>
        <w:rPr>
          <w:rFonts w:asciiTheme="minorHAnsi" w:hAnsiTheme="minorHAnsi"/>
          <w:lang w:val="en-GB"/>
        </w:rPr>
      </w:pPr>
    </w:p>
    <w:p w14:paraId="6D928827" w14:textId="77777777" w:rsidR="00636A55" w:rsidRPr="004907B4" w:rsidRDefault="00636A55">
      <w:pPr>
        <w:spacing w:before="120" w:after="120" w:line="320" w:lineRule="exact"/>
        <w:jc w:val="both"/>
        <w:rPr>
          <w:lang w:val="en-GB"/>
        </w:rPr>
      </w:pPr>
    </w:p>
    <w:sectPr w:rsidR="00636A55" w:rsidRPr="004907B4">
      <w:headerReference w:type="default" r:id="rId15"/>
      <w:footerReference w:type="default" r:id="rId16"/>
      <w:footerReference w:type="first" r:id="rId17"/>
      <w:pgSz w:w="11913" w:h="16834"/>
      <w:pgMar w:top="624" w:right="1247" w:bottom="624" w:left="1361" w:header="720" w:footer="720" w:gutter="0"/>
      <w:paperSrc w:first="15018" w:other="15018"/>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Spurway Alison GS-EFD" w:date="2025-05-28T15:20:00Z" w:initials="SAL">
    <w:p w14:paraId="5C3BD6CF" w14:textId="77777777" w:rsidR="00F36ACD" w:rsidRDefault="00F36ACD" w:rsidP="00F36ACD">
      <w:pPr>
        <w:pStyle w:val="CommentText"/>
      </w:pPr>
      <w:r>
        <w:rPr>
          <w:rStyle w:val="CommentReference"/>
        </w:rPr>
        <w:annotationRef/>
      </w:r>
      <w:r>
        <w:t>Ist diese Nummer hier überflüssig?</w:t>
      </w:r>
    </w:p>
  </w:comment>
  <w:comment w:id="16" w:author="Spurway Alison GS-EFD" w:date="2025-05-28T15:21:00Z" w:initials="SAL">
    <w:p w14:paraId="49516323" w14:textId="77777777" w:rsidR="000C608D" w:rsidRDefault="000C608D" w:rsidP="000C608D">
      <w:pPr>
        <w:pStyle w:val="CommentText"/>
      </w:pPr>
      <w:r>
        <w:rPr>
          <w:rStyle w:val="CommentReference"/>
        </w:rPr>
        <w:annotationRef/>
      </w:r>
      <w:r>
        <w:t>Ich glaube, hier fehlt das „nicht“ im Deutschen. Bitte überprüfen und ggf. das „not“ wieder löschen.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3BD6CF" w15:done="0"/>
  <w15:commentEx w15:paraId="495163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B29621" w16cex:dateUtc="2025-05-28T13:20:00Z"/>
  <w16cex:commentExtensible w16cex:durableId="5D6D9237" w16cex:dateUtc="2025-05-28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3BD6CF" w16cid:durableId="1AB29621"/>
  <w16cid:commentId w16cid:paraId="49516323" w16cid:durableId="5D6D92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107BA" w14:textId="77777777" w:rsidR="00FD0480" w:rsidRDefault="00FD0480">
      <w:r>
        <w:separator/>
      </w:r>
    </w:p>
  </w:endnote>
  <w:endnote w:type="continuationSeparator" w:id="0">
    <w:p w14:paraId="7251E9E3" w14:textId="77777777" w:rsidR="00FD0480" w:rsidRDefault="00FD0480">
      <w:r>
        <w:continuationSeparator/>
      </w:r>
    </w:p>
  </w:endnote>
  <w:endnote w:type="continuationNotice" w:id="1">
    <w:p w14:paraId="0512CA69" w14:textId="77777777" w:rsidR="00FD0480" w:rsidRDefault="00FD0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8282" w14:textId="36A61D4E" w:rsidR="00B26582" w:rsidRDefault="00B26582">
    <w:pPr>
      <w:pStyle w:val="Footer"/>
      <w:pBdr>
        <w:top w:val="single" w:sz="4" w:space="0" w:color="auto"/>
      </w:pBdr>
      <w:tabs>
        <w:tab w:val="right" w:pos="9356"/>
      </w:tabs>
      <w:ind w:right="-2"/>
    </w:pPr>
    <w:r>
      <w:rPr>
        <w:rFonts w:ascii="Calibri" w:hAnsi="Calibri" w:cs="Calibri"/>
        <w:iCs/>
        <w:sz w:val="20"/>
      </w:rPr>
      <w:fldChar w:fldCharType="begin"/>
    </w:r>
    <w:r>
      <w:rPr>
        <w:rFonts w:ascii="Calibri" w:hAnsi="Calibri" w:cs="Calibri"/>
        <w:iCs/>
        <w:sz w:val="20"/>
      </w:rPr>
      <w:instrText xml:space="preserve"> FILENAME   \* MERGEFORMAT </w:instrText>
    </w:r>
    <w:r>
      <w:rPr>
        <w:rFonts w:ascii="Calibri" w:hAnsi="Calibri" w:cs="Calibri"/>
        <w:iCs/>
        <w:sz w:val="20"/>
      </w:rPr>
      <w:fldChar w:fldCharType="separate"/>
    </w:r>
    <w:r>
      <w:rPr>
        <w:rFonts w:ascii="Calibri" w:hAnsi="Calibri" w:cs="Calibri"/>
        <w:iCs/>
        <w:sz w:val="20"/>
      </w:rPr>
      <w:t>CLV-6_</w:t>
    </w:r>
    <w:r>
      <w:rPr>
        <w:rFonts w:ascii="Calibri" w:hAnsi="Calibri" w:cs="Calibri"/>
        <w:iCs/>
        <w:sz w:val="20"/>
      </w:rPr>
      <w:fldChar w:fldCharType="end"/>
    </w:r>
    <w:r>
      <w:rPr>
        <w:rFonts w:ascii="Calibri" w:hAnsi="Calibri" w:cs="Calibri"/>
        <w:iCs/>
        <w:sz w:val="20"/>
      </w:rPr>
      <w:t>2025.03.04</w:t>
    </w:r>
    <w:r>
      <w:rPr>
        <w:rFonts w:ascii="Calibri" w:hAnsi="Calibri" w:cs="Calibri"/>
        <w:iCs/>
        <w:sz w:val="20"/>
      </w:rPr>
      <w:tab/>
    </w:r>
    <w:r>
      <w:rPr>
        <w:rFonts w:ascii="Calibri" w:hAnsi="Calibri" w:cs="Calibri"/>
        <w:iCs/>
        <w:sz w:val="20"/>
      </w:rPr>
      <w:tab/>
      <w:t>Page </w:t>
    </w:r>
    <w:r>
      <w:rPr>
        <w:rFonts w:ascii="Calibri" w:hAnsi="Calibri" w:cs="Calibri"/>
        <w:iCs/>
        <w:sz w:val="20"/>
      </w:rPr>
      <w:fldChar w:fldCharType="begin"/>
    </w:r>
    <w:r>
      <w:rPr>
        <w:rFonts w:ascii="Calibri" w:hAnsi="Calibri" w:cs="Calibri"/>
        <w:iCs/>
        <w:sz w:val="20"/>
      </w:rPr>
      <w:instrText xml:space="preserve"> PAGE </w:instrText>
    </w:r>
    <w:r>
      <w:rPr>
        <w:rFonts w:ascii="Calibri" w:hAnsi="Calibri" w:cs="Calibri"/>
        <w:iCs/>
        <w:sz w:val="20"/>
      </w:rPr>
      <w:fldChar w:fldCharType="separate"/>
    </w:r>
    <w:r>
      <w:rPr>
        <w:rFonts w:ascii="Calibri" w:hAnsi="Calibri" w:cs="Calibri"/>
        <w:iCs/>
        <w:sz w:val="20"/>
      </w:rPr>
      <w:t>2</w:t>
    </w:r>
    <w:r>
      <w:rPr>
        <w:rFonts w:ascii="Calibri" w:hAnsi="Calibri" w:cs="Calibri"/>
        <w:iCs/>
        <w:sz w:val="20"/>
      </w:rPr>
      <w:fldChar w:fldCharType="end"/>
    </w:r>
    <w:r>
      <w:rPr>
        <w:rFonts w:ascii="Calibri" w:hAnsi="Calibri" w:cs="Calibri"/>
        <w:iCs/>
        <w:sz w:val="20"/>
      </w:rPr>
      <w:t xml:space="preserve"> of </w:t>
    </w:r>
    <w:r>
      <w:rPr>
        <w:rFonts w:ascii="Calibri" w:hAnsi="Calibri" w:cs="Calibri"/>
        <w:iCs/>
        <w:sz w:val="20"/>
      </w:rPr>
      <w:fldChar w:fldCharType="begin"/>
    </w:r>
    <w:r>
      <w:rPr>
        <w:rFonts w:ascii="Calibri" w:hAnsi="Calibri" w:cs="Calibri"/>
        <w:iCs/>
        <w:sz w:val="20"/>
      </w:rPr>
      <w:instrText xml:space="preserve"> NUMPAGES </w:instrText>
    </w:r>
    <w:r>
      <w:rPr>
        <w:rFonts w:ascii="Calibri" w:hAnsi="Calibri" w:cs="Calibri"/>
        <w:iCs/>
        <w:sz w:val="20"/>
      </w:rPr>
      <w:fldChar w:fldCharType="separate"/>
    </w:r>
    <w:r>
      <w:rPr>
        <w:rFonts w:ascii="Calibri" w:hAnsi="Calibri" w:cs="Calibri"/>
        <w:iCs/>
        <w:sz w:val="20"/>
      </w:rPr>
      <w:t>10</w:t>
    </w:r>
    <w:r>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711F" w14:textId="1746ED17" w:rsidR="00B26582" w:rsidRDefault="00B26582">
    <w:pPr>
      <w:pStyle w:val="Footer"/>
      <w:pBdr>
        <w:top w:val="single" w:sz="4" w:space="0" w:color="auto"/>
      </w:pBdr>
      <w:tabs>
        <w:tab w:val="right" w:pos="9356"/>
      </w:tabs>
      <w:ind w:right="-2"/>
      <w:rPr>
        <w:rFonts w:asciiTheme="minorHAnsi" w:hAnsiTheme="minorHAnsi"/>
      </w:rPr>
    </w:pPr>
    <w:r>
      <w:rPr>
        <w:rFonts w:asciiTheme="minorHAnsi" w:hAnsiTheme="minorHAnsi" w:cs="Calibri"/>
        <w:iCs/>
        <w:sz w:val="20"/>
      </w:rPr>
      <w:fldChar w:fldCharType="begin"/>
    </w:r>
    <w:r>
      <w:rPr>
        <w:rFonts w:asciiTheme="minorHAnsi" w:hAnsiTheme="minorHAnsi" w:cs="Calibri"/>
        <w:iCs/>
        <w:sz w:val="20"/>
      </w:rPr>
      <w:instrText xml:space="preserve"> FILENAME   \* MERGEFORMAT </w:instrText>
    </w:r>
    <w:r>
      <w:rPr>
        <w:rFonts w:asciiTheme="minorHAnsi" w:hAnsiTheme="minorHAnsi" w:cs="Calibri"/>
        <w:iCs/>
        <w:sz w:val="20"/>
      </w:rPr>
      <w:fldChar w:fldCharType="separate"/>
    </w:r>
    <w:r>
      <w:rPr>
        <w:rFonts w:asciiTheme="minorHAnsi" w:hAnsiTheme="minorHAnsi" w:cs="Calibri"/>
        <w:iCs/>
        <w:sz w:val="20"/>
      </w:rPr>
      <w:t>CLV-6_ 2025.03.04</w:t>
    </w:r>
    <w:r>
      <w:rPr>
        <w:rFonts w:asciiTheme="minorHAnsi" w:hAnsiTheme="minorHAnsi" w:cs="Calibri"/>
        <w:iCs/>
        <w:sz w:val="20"/>
      </w:rPr>
      <w:fldChar w:fldCharType="end"/>
    </w:r>
    <w:r>
      <w:rPr>
        <w:rFonts w:asciiTheme="minorHAnsi" w:hAnsiTheme="minorHAnsi" w:cs="Calibri"/>
        <w:iCs/>
        <w:sz w:val="20"/>
      </w:rPr>
      <w:tab/>
    </w:r>
    <w:r>
      <w:rPr>
        <w:rFonts w:asciiTheme="minorHAnsi" w:hAnsiTheme="minorHAnsi" w:cs="Calibri"/>
        <w:iCs/>
        <w:sz w:val="20"/>
      </w:rPr>
      <w:tab/>
      <w:t>Page </w:t>
    </w:r>
    <w:r>
      <w:rPr>
        <w:rFonts w:asciiTheme="minorHAnsi" w:hAnsiTheme="minorHAnsi" w:cs="Calibri"/>
        <w:iCs/>
        <w:sz w:val="20"/>
      </w:rPr>
      <w:fldChar w:fldCharType="begin"/>
    </w:r>
    <w:r>
      <w:rPr>
        <w:rFonts w:asciiTheme="minorHAnsi" w:hAnsiTheme="minorHAnsi" w:cs="Calibri"/>
        <w:iCs/>
        <w:sz w:val="20"/>
      </w:rPr>
      <w:instrText xml:space="preserve"> PAGE </w:instrText>
    </w:r>
    <w:r>
      <w:rPr>
        <w:rFonts w:asciiTheme="minorHAnsi" w:hAnsiTheme="minorHAnsi" w:cs="Calibri"/>
        <w:iCs/>
        <w:sz w:val="20"/>
      </w:rPr>
      <w:fldChar w:fldCharType="separate"/>
    </w:r>
    <w:r>
      <w:rPr>
        <w:rFonts w:asciiTheme="minorHAnsi" w:hAnsiTheme="minorHAnsi" w:cs="Calibri"/>
        <w:iCs/>
        <w:sz w:val="20"/>
      </w:rPr>
      <w:t>1</w:t>
    </w:r>
    <w:r>
      <w:rPr>
        <w:rFonts w:asciiTheme="minorHAnsi" w:hAnsiTheme="minorHAnsi" w:cs="Calibri"/>
        <w:iCs/>
        <w:sz w:val="20"/>
      </w:rPr>
      <w:fldChar w:fldCharType="end"/>
    </w:r>
    <w:r>
      <w:rPr>
        <w:rFonts w:asciiTheme="minorHAnsi" w:hAnsiTheme="minorHAnsi" w:cs="Calibri"/>
        <w:iCs/>
        <w:sz w:val="20"/>
      </w:rPr>
      <w:t xml:space="preserve"> of </w:t>
    </w:r>
    <w:r>
      <w:rPr>
        <w:rFonts w:asciiTheme="minorHAnsi" w:hAnsiTheme="minorHAnsi" w:cs="Calibri"/>
        <w:iCs/>
        <w:sz w:val="20"/>
      </w:rPr>
      <w:fldChar w:fldCharType="begin"/>
    </w:r>
    <w:r>
      <w:rPr>
        <w:rFonts w:asciiTheme="minorHAnsi" w:hAnsiTheme="minorHAnsi" w:cs="Calibri"/>
        <w:iCs/>
        <w:sz w:val="20"/>
      </w:rPr>
      <w:instrText xml:space="preserve"> NUMPAGES </w:instrText>
    </w:r>
    <w:r>
      <w:rPr>
        <w:rFonts w:asciiTheme="minorHAnsi" w:hAnsiTheme="minorHAnsi" w:cs="Calibri"/>
        <w:iCs/>
        <w:sz w:val="20"/>
      </w:rPr>
      <w:fldChar w:fldCharType="separate"/>
    </w:r>
    <w:r>
      <w:rPr>
        <w:rFonts w:asciiTheme="minorHAnsi" w:hAnsiTheme="minorHAnsi" w:cs="Calibri"/>
        <w:iCs/>
        <w:sz w:val="20"/>
      </w:rPr>
      <w:t>10</w:t>
    </w:r>
    <w:r>
      <w:rPr>
        <w:rFonts w:asciiTheme="minorHAnsi" w:hAnsiTheme="minorHAns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01DF" w14:textId="77777777" w:rsidR="00FD0480" w:rsidRDefault="00FD0480">
      <w:r>
        <w:separator/>
      </w:r>
    </w:p>
  </w:footnote>
  <w:footnote w:type="continuationSeparator" w:id="0">
    <w:p w14:paraId="7D42A0D5" w14:textId="77777777" w:rsidR="00FD0480" w:rsidRDefault="00FD0480">
      <w:r>
        <w:continuationSeparator/>
      </w:r>
    </w:p>
  </w:footnote>
  <w:footnote w:type="continuationNotice" w:id="1">
    <w:p w14:paraId="0C8FDE6E" w14:textId="77777777" w:rsidR="00FD0480" w:rsidRDefault="00FD0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756D" w14:textId="4A01B566" w:rsidR="00B26582" w:rsidRPr="006B5930" w:rsidRDefault="00B26582">
    <w:pPr>
      <w:pStyle w:val="Header"/>
      <w:pBdr>
        <w:bottom w:val="single" w:sz="6" w:space="1" w:color="auto"/>
      </w:pBdr>
      <w:rPr>
        <w:rFonts w:asciiTheme="minorHAnsi" w:hAnsiTheme="minorHAnsi"/>
        <w:sz w:val="20"/>
        <w:lang w:val="en-GB"/>
      </w:rPr>
    </w:pPr>
    <w:r w:rsidRPr="006B5930">
      <w:rPr>
        <w:rFonts w:asciiTheme="minorHAnsi" w:hAnsiTheme="minorHAnsi"/>
        <w:sz w:val="20"/>
        <w:lang w:val="en-GB"/>
      </w:rPr>
      <w:tab/>
      <w:t>Contract for online (cloud) services</w:t>
    </w:r>
  </w:p>
  <w:p w14:paraId="5877A86B" w14:textId="77777777" w:rsidR="00B26582" w:rsidRPr="006B5930" w:rsidRDefault="00B26582">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14221740"/>
    <w:multiLevelType w:val="hybridMultilevel"/>
    <w:tmpl w:val="29C248F8"/>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 w15:restartNumberingAfterBreak="0">
    <w:nsid w:val="41686260"/>
    <w:multiLevelType w:val="hybridMultilevel"/>
    <w:tmpl w:val="DFCE78EC"/>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3" w15:restartNumberingAfterBreak="0">
    <w:nsid w:val="433D3ECF"/>
    <w:multiLevelType w:val="hybridMultilevel"/>
    <w:tmpl w:val="2E64035C"/>
    <w:lvl w:ilvl="0" w:tplc="08070001">
      <w:start w:val="1"/>
      <w:numFmt w:val="bullet"/>
      <w:lvlText w:val=""/>
      <w:lvlJc w:val="left"/>
      <w:pPr>
        <w:ind w:left="1069" w:hanging="360"/>
      </w:pPr>
      <w:rPr>
        <w:rFonts w:ascii="Symbol" w:hAnsi="Symbol"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4" w15:restartNumberingAfterBreak="0">
    <w:nsid w:val="49656873"/>
    <w:multiLevelType w:val="hybridMultilevel"/>
    <w:tmpl w:val="7C5C75AE"/>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5" w15:restartNumberingAfterBreak="0">
    <w:nsid w:val="65B76265"/>
    <w:multiLevelType w:val="hybridMultilevel"/>
    <w:tmpl w:val="29C60030"/>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6" w15:restartNumberingAfterBreak="0">
    <w:nsid w:val="7EEC746A"/>
    <w:multiLevelType w:val="hybridMultilevel"/>
    <w:tmpl w:val="65943B86"/>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738134627">
    <w:abstractNumId w:val="6"/>
  </w:num>
  <w:num w:numId="2" w16cid:durableId="1339036941">
    <w:abstractNumId w:val="3"/>
  </w:num>
  <w:num w:numId="3" w16cid:durableId="1422263531">
    <w:abstractNumId w:val="5"/>
  </w:num>
  <w:num w:numId="4" w16cid:durableId="847407514">
    <w:abstractNumId w:val="2"/>
  </w:num>
  <w:num w:numId="5" w16cid:durableId="1967731371">
    <w:abstractNumId w:val="0"/>
  </w:num>
  <w:num w:numId="6" w16cid:durableId="1619876593">
    <w:abstractNumId w:val="1"/>
  </w:num>
  <w:num w:numId="7" w16cid:durableId="2613066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urway Alison GS-EFD">
    <w15:presenceInfo w15:providerId="None" w15:userId="Spurway Alison GS-E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0631B"/>
    <w:rsid w:val="00011E72"/>
    <w:rsid w:val="00017FB0"/>
    <w:rsid w:val="00026BE3"/>
    <w:rsid w:val="0003366E"/>
    <w:rsid w:val="00036437"/>
    <w:rsid w:val="000378FB"/>
    <w:rsid w:val="00045B8A"/>
    <w:rsid w:val="0004613B"/>
    <w:rsid w:val="00054214"/>
    <w:rsid w:val="00054F44"/>
    <w:rsid w:val="000651F8"/>
    <w:rsid w:val="000674F8"/>
    <w:rsid w:val="00081D6C"/>
    <w:rsid w:val="00092CC9"/>
    <w:rsid w:val="000A3CC4"/>
    <w:rsid w:val="000B0977"/>
    <w:rsid w:val="000B469A"/>
    <w:rsid w:val="000B4AB4"/>
    <w:rsid w:val="000B59EC"/>
    <w:rsid w:val="000B7E63"/>
    <w:rsid w:val="000C608D"/>
    <w:rsid w:val="000D366D"/>
    <w:rsid w:val="000D5A48"/>
    <w:rsid w:val="000D5C23"/>
    <w:rsid w:val="000E59C2"/>
    <w:rsid w:val="000E6D21"/>
    <w:rsid w:val="00117E97"/>
    <w:rsid w:val="0012405A"/>
    <w:rsid w:val="00125842"/>
    <w:rsid w:val="001311D7"/>
    <w:rsid w:val="00134E69"/>
    <w:rsid w:val="00152B6F"/>
    <w:rsid w:val="001564DA"/>
    <w:rsid w:val="001916EB"/>
    <w:rsid w:val="00191F7E"/>
    <w:rsid w:val="0019259C"/>
    <w:rsid w:val="00192EF9"/>
    <w:rsid w:val="001937CE"/>
    <w:rsid w:val="001A175C"/>
    <w:rsid w:val="001A3F02"/>
    <w:rsid w:val="001B537C"/>
    <w:rsid w:val="001C6A5C"/>
    <w:rsid w:val="001C7BD4"/>
    <w:rsid w:val="001D2254"/>
    <w:rsid w:val="001E15FF"/>
    <w:rsid w:val="0021742F"/>
    <w:rsid w:val="002244C0"/>
    <w:rsid w:val="00231170"/>
    <w:rsid w:val="00236ED9"/>
    <w:rsid w:val="00243F7D"/>
    <w:rsid w:val="0024570D"/>
    <w:rsid w:val="002457C3"/>
    <w:rsid w:val="00246115"/>
    <w:rsid w:val="002468AA"/>
    <w:rsid w:val="002507B9"/>
    <w:rsid w:val="002524A8"/>
    <w:rsid w:val="002609FF"/>
    <w:rsid w:val="0026548B"/>
    <w:rsid w:val="00272432"/>
    <w:rsid w:val="002B578A"/>
    <w:rsid w:val="002E3E5F"/>
    <w:rsid w:val="00311A09"/>
    <w:rsid w:val="00314B8A"/>
    <w:rsid w:val="003206DE"/>
    <w:rsid w:val="0032281D"/>
    <w:rsid w:val="00326D44"/>
    <w:rsid w:val="00327436"/>
    <w:rsid w:val="00331D77"/>
    <w:rsid w:val="00332346"/>
    <w:rsid w:val="00335D8E"/>
    <w:rsid w:val="00340982"/>
    <w:rsid w:val="00342D99"/>
    <w:rsid w:val="003679CA"/>
    <w:rsid w:val="00371EF0"/>
    <w:rsid w:val="00372900"/>
    <w:rsid w:val="003864B9"/>
    <w:rsid w:val="00395BA9"/>
    <w:rsid w:val="003A3A1A"/>
    <w:rsid w:val="003D5CAD"/>
    <w:rsid w:val="003E1951"/>
    <w:rsid w:val="003E3EF4"/>
    <w:rsid w:val="003F2554"/>
    <w:rsid w:val="003F4CC9"/>
    <w:rsid w:val="00412379"/>
    <w:rsid w:val="004125B0"/>
    <w:rsid w:val="004150DA"/>
    <w:rsid w:val="00415CC7"/>
    <w:rsid w:val="00416AB5"/>
    <w:rsid w:val="00423631"/>
    <w:rsid w:val="00424629"/>
    <w:rsid w:val="00452AD2"/>
    <w:rsid w:val="00452FE4"/>
    <w:rsid w:val="00463A2F"/>
    <w:rsid w:val="004907B4"/>
    <w:rsid w:val="004A64B1"/>
    <w:rsid w:val="004B559D"/>
    <w:rsid w:val="004D76C7"/>
    <w:rsid w:val="004E2AC6"/>
    <w:rsid w:val="005130D1"/>
    <w:rsid w:val="00530E7D"/>
    <w:rsid w:val="00535826"/>
    <w:rsid w:val="00537915"/>
    <w:rsid w:val="00537A60"/>
    <w:rsid w:val="0054059B"/>
    <w:rsid w:val="005454B7"/>
    <w:rsid w:val="00547E43"/>
    <w:rsid w:val="00555842"/>
    <w:rsid w:val="00565EB6"/>
    <w:rsid w:val="005710FF"/>
    <w:rsid w:val="00574A58"/>
    <w:rsid w:val="00583F4A"/>
    <w:rsid w:val="005A1AA2"/>
    <w:rsid w:val="005A221A"/>
    <w:rsid w:val="005B6362"/>
    <w:rsid w:val="005C23A3"/>
    <w:rsid w:val="005C2DB8"/>
    <w:rsid w:val="005D51F3"/>
    <w:rsid w:val="005E61E4"/>
    <w:rsid w:val="005F0A2C"/>
    <w:rsid w:val="00604B58"/>
    <w:rsid w:val="00636A55"/>
    <w:rsid w:val="006510E7"/>
    <w:rsid w:val="0065399D"/>
    <w:rsid w:val="006544C8"/>
    <w:rsid w:val="006830FA"/>
    <w:rsid w:val="00687E11"/>
    <w:rsid w:val="006B353B"/>
    <w:rsid w:val="006B5930"/>
    <w:rsid w:val="006B6843"/>
    <w:rsid w:val="006E7A31"/>
    <w:rsid w:val="006F04FA"/>
    <w:rsid w:val="006F3A3C"/>
    <w:rsid w:val="007155A0"/>
    <w:rsid w:val="007174BF"/>
    <w:rsid w:val="00725957"/>
    <w:rsid w:val="00734D5C"/>
    <w:rsid w:val="00736B5E"/>
    <w:rsid w:val="00744FF1"/>
    <w:rsid w:val="00756B8F"/>
    <w:rsid w:val="00760436"/>
    <w:rsid w:val="00761020"/>
    <w:rsid w:val="00780125"/>
    <w:rsid w:val="00784C07"/>
    <w:rsid w:val="00785E72"/>
    <w:rsid w:val="00786ECC"/>
    <w:rsid w:val="0079741B"/>
    <w:rsid w:val="007B0426"/>
    <w:rsid w:val="007B0B35"/>
    <w:rsid w:val="007B104D"/>
    <w:rsid w:val="007B48C4"/>
    <w:rsid w:val="007C0800"/>
    <w:rsid w:val="007D56D9"/>
    <w:rsid w:val="00803EDC"/>
    <w:rsid w:val="00804CA5"/>
    <w:rsid w:val="008163C9"/>
    <w:rsid w:val="00817099"/>
    <w:rsid w:val="00820BDE"/>
    <w:rsid w:val="00830A13"/>
    <w:rsid w:val="00853F68"/>
    <w:rsid w:val="00855B32"/>
    <w:rsid w:val="00857545"/>
    <w:rsid w:val="00861215"/>
    <w:rsid w:val="00875AA8"/>
    <w:rsid w:val="008A0334"/>
    <w:rsid w:val="008A7EC4"/>
    <w:rsid w:val="008B0CC7"/>
    <w:rsid w:val="008B7609"/>
    <w:rsid w:val="008C09F3"/>
    <w:rsid w:val="008C7ECE"/>
    <w:rsid w:val="008E048E"/>
    <w:rsid w:val="008E1945"/>
    <w:rsid w:val="008F180B"/>
    <w:rsid w:val="009013F0"/>
    <w:rsid w:val="0092297E"/>
    <w:rsid w:val="009311D6"/>
    <w:rsid w:val="00951DF9"/>
    <w:rsid w:val="00973B5C"/>
    <w:rsid w:val="009854A7"/>
    <w:rsid w:val="009867B7"/>
    <w:rsid w:val="00986F69"/>
    <w:rsid w:val="009A18A9"/>
    <w:rsid w:val="009B32E3"/>
    <w:rsid w:val="009C745E"/>
    <w:rsid w:val="009E0992"/>
    <w:rsid w:val="009E6DDE"/>
    <w:rsid w:val="009F05B0"/>
    <w:rsid w:val="00A154EB"/>
    <w:rsid w:val="00A1799E"/>
    <w:rsid w:val="00A2361A"/>
    <w:rsid w:val="00A27157"/>
    <w:rsid w:val="00A31599"/>
    <w:rsid w:val="00A46F33"/>
    <w:rsid w:val="00A606D8"/>
    <w:rsid w:val="00A77B41"/>
    <w:rsid w:val="00A9375E"/>
    <w:rsid w:val="00AA05E1"/>
    <w:rsid w:val="00AB7025"/>
    <w:rsid w:val="00AD77AB"/>
    <w:rsid w:val="00AE1176"/>
    <w:rsid w:val="00AE404E"/>
    <w:rsid w:val="00B02596"/>
    <w:rsid w:val="00B05F95"/>
    <w:rsid w:val="00B065E2"/>
    <w:rsid w:val="00B1309A"/>
    <w:rsid w:val="00B20C17"/>
    <w:rsid w:val="00B26582"/>
    <w:rsid w:val="00B30866"/>
    <w:rsid w:val="00B37879"/>
    <w:rsid w:val="00B473E3"/>
    <w:rsid w:val="00B6536F"/>
    <w:rsid w:val="00B80110"/>
    <w:rsid w:val="00B87977"/>
    <w:rsid w:val="00B91A6E"/>
    <w:rsid w:val="00B94150"/>
    <w:rsid w:val="00B950F9"/>
    <w:rsid w:val="00B953AF"/>
    <w:rsid w:val="00BA341B"/>
    <w:rsid w:val="00BC42AD"/>
    <w:rsid w:val="00BC5565"/>
    <w:rsid w:val="00BD11C4"/>
    <w:rsid w:val="00BD28F1"/>
    <w:rsid w:val="00BF317E"/>
    <w:rsid w:val="00C057EB"/>
    <w:rsid w:val="00C2079D"/>
    <w:rsid w:val="00C26FDC"/>
    <w:rsid w:val="00C27CEF"/>
    <w:rsid w:val="00C32C78"/>
    <w:rsid w:val="00C42171"/>
    <w:rsid w:val="00C533EE"/>
    <w:rsid w:val="00C560D5"/>
    <w:rsid w:val="00C577A7"/>
    <w:rsid w:val="00C66283"/>
    <w:rsid w:val="00C835E0"/>
    <w:rsid w:val="00CA680E"/>
    <w:rsid w:val="00CB02EB"/>
    <w:rsid w:val="00CB1F6C"/>
    <w:rsid w:val="00CB3DB3"/>
    <w:rsid w:val="00CB77A8"/>
    <w:rsid w:val="00CC604F"/>
    <w:rsid w:val="00CE0E4A"/>
    <w:rsid w:val="00CE3874"/>
    <w:rsid w:val="00CF463F"/>
    <w:rsid w:val="00D111BD"/>
    <w:rsid w:val="00D224C7"/>
    <w:rsid w:val="00D2423E"/>
    <w:rsid w:val="00D42D71"/>
    <w:rsid w:val="00D64910"/>
    <w:rsid w:val="00D80021"/>
    <w:rsid w:val="00DA2677"/>
    <w:rsid w:val="00DA3C03"/>
    <w:rsid w:val="00DC0158"/>
    <w:rsid w:val="00DD2049"/>
    <w:rsid w:val="00DD643A"/>
    <w:rsid w:val="00DE7E5D"/>
    <w:rsid w:val="00DF7101"/>
    <w:rsid w:val="00E33B34"/>
    <w:rsid w:val="00E34DE5"/>
    <w:rsid w:val="00E51DA0"/>
    <w:rsid w:val="00EA6C7C"/>
    <w:rsid w:val="00EB1296"/>
    <w:rsid w:val="00EC0E62"/>
    <w:rsid w:val="00EC3266"/>
    <w:rsid w:val="00EF0B6E"/>
    <w:rsid w:val="00EF1844"/>
    <w:rsid w:val="00EF5482"/>
    <w:rsid w:val="00EF7605"/>
    <w:rsid w:val="00F01D90"/>
    <w:rsid w:val="00F03651"/>
    <w:rsid w:val="00F17F02"/>
    <w:rsid w:val="00F268F0"/>
    <w:rsid w:val="00F27D9D"/>
    <w:rsid w:val="00F36ACD"/>
    <w:rsid w:val="00F40891"/>
    <w:rsid w:val="00F54875"/>
    <w:rsid w:val="00F714E8"/>
    <w:rsid w:val="00F776D9"/>
    <w:rsid w:val="00F82CEF"/>
    <w:rsid w:val="00F85C6B"/>
    <w:rsid w:val="00F91EC7"/>
    <w:rsid w:val="00F93399"/>
    <w:rsid w:val="00FB0670"/>
    <w:rsid w:val="00FB5236"/>
    <w:rsid w:val="00FB7467"/>
    <w:rsid w:val="00FD0480"/>
    <w:rsid w:val="00FD43DD"/>
    <w:rsid w:val="00FD68B5"/>
    <w:rsid w:val="00FE5EED"/>
    <w:rsid w:val="00FF46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5BCA"/>
  <w15:docId w15:val="{E953FCEB-BD1F-4D02-BF46-E6DAE7C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Heading1">
    <w:name w:val="heading 1"/>
    <w:basedOn w:val="Normal"/>
    <w:next w:val="Normal"/>
    <w:link w:val="Heading1Ch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8C7ECE"/>
    <w:pPr>
      <w:ind w:left="426" w:hanging="426"/>
    </w:pPr>
  </w:style>
  <w:style w:type="paragraph" w:styleId="TOC1">
    <w:name w:val="toc 1"/>
    <w:basedOn w:val="Normal"/>
    <w:next w:val="Normal"/>
    <w:uiPriority w:val="39"/>
    <w:rsid w:val="008C7ECE"/>
    <w:pPr>
      <w:tabs>
        <w:tab w:val="clear" w:pos="1276"/>
        <w:tab w:val="clear" w:pos="5216"/>
        <w:tab w:val="clear" w:pos="7938"/>
        <w:tab w:val="right" w:leader="dot" w:pos="9299"/>
      </w:tabs>
      <w:spacing w:before="120"/>
    </w:pPr>
  </w:style>
  <w:style w:type="paragraph" w:styleId="Footer">
    <w:name w:val="footer"/>
    <w:basedOn w:val="Normal"/>
    <w:link w:val="FooterChar"/>
    <w:rsid w:val="008C7ECE"/>
    <w:pPr>
      <w:tabs>
        <w:tab w:val="clear" w:pos="7938"/>
      </w:tabs>
    </w:pPr>
    <w:rPr>
      <w:noProof/>
      <w:sz w:val="12"/>
    </w:rPr>
  </w:style>
  <w:style w:type="character" w:customStyle="1" w:styleId="FooterChar">
    <w:name w:val="Footer Char"/>
    <w:basedOn w:val="DefaultParagraphFont"/>
    <w:link w:val="Footer"/>
    <w:rsid w:val="008C7ECE"/>
    <w:rPr>
      <w:rFonts w:ascii="Arial" w:eastAsia="Times New Roman" w:hAnsi="Arial" w:cs="Times New Roman"/>
      <w:noProof/>
      <w:sz w:val="12"/>
      <w:szCs w:val="20"/>
      <w:lang w:val="de-DE" w:eastAsia="de-DE"/>
    </w:rPr>
  </w:style>
  <w:style w:type="paragraph" w:styleId="Header">
    <w:name w:val="header"/>
    <w:basedOn w:val="Normal"/>
    <w:link w:val="HeaderChar"/>
    <w:semiHidden/>
    <w:rsid w:val="008C7ECE"/>
    <w:pPr>
      <w:tabs>
        <w:tab w:val="clear" w:pos="426"/>
        <w:tab w:val="clear" w:pos="851"/>
        <w:tab w:val="clear" w:pos="1276"/>
        <w:tab w:val="clear" w:pos="5216"/>
        <w:tab w:val="clear" w:pos="7938"/>
      </w:tabs>
    </w:pPr>
  </w:style>
  <w:style w:type="character" w:customStyle="1" w:styleId="HeaderChar">
    <w:name w:val="Header Char"/>
    <w:basedOn w:val="DefaultParagraphFont"/>
    <w:link w:val="Header"/>
    <w:semiHidden/>
    <w:rsid w:val="008C7ECE"/>
    <w:rPr>
      <w:rFonts w:ascii="Arial" w:eastAsia="Times New Roman" w:hAnsi="Arial" w:cs="Times New Roman"/>
      <w:szCs w:val="20"/>
      <w:lang w:val="de-DE" w:eastAsia="de-DE"/>
    </w:rPr>
  </w:style>
  <w:style w:type="paragraph" w:customStyle="1" w:styleId="Aufzhlung1">
    <w:name w:val="Aufzählung1"/>
    <w:basedOn w:val="Normal"/>
    <w:next w:val="Normal"/>
    <w:rsid w:val="008C7ECE"/>
    <w:pPr>
      <w:ind w:left="426" w:hanging="426"/>
    </w:pPr>
  </w:style>
  <w:style w:type="character" w:customStyle="1" w:styleId="Heading1Char">
    <w:name w:val="Heading 1 Char"/>
    <w:basedOn w:val="DefaultParagraphFont"/>
    <w:link w:val="Heading1"/>
    <w:uiPriority w:val="9"/>
    <w:rsid w:val="004A64B1"/>
    <w:rPr>
      <w:rFonts w:ascii="Arial" w:eastAsia="Times New Roman" w:hAnsi="Arial" w:cs="Times New Roman"/>
      <w:b/>
      <w:szCs w:val="20"/>
      <w:lang w:val="de-DE" w:eastAsia="de-DE"/>
    </w:rPr>
  </w:style>
  <w:style w:type="character" w:styleId="Hyperlink">
    <w:name w:val="Hyperlink"/>
    <w:basedOn w:val="DefaultParagraphFont"/>
    <w:uiPriority w:val="99"/>
    <w:unhideWhenUsed/>
    <w:rsid w:val="004A64B1"/>
    <w:rPr>
      <w:color w:val="0000FF" w:themeColor="hyperlink"/>
      <w:u w:val="single"/>
    </w:rPr>
  </w:style>
  <w:style w:type="paragraph" w:styleId="ListParagraph">
    <w:name w:val="List Paragraph"/>
    <w:basedOn w:val="Normal"/>
    <w:uiPriority w:val="34"/>
    <w:qFormat/>
    <w:rsid w:val="00EC0E62"/>
    <w:pPr>
      <w:ind w:left="720"/>
      <w:contextualSpacing/>
    </w:pPr>
  </w:style>
  <w:style w:type="paragraph" w:styleId="BalloonText">
    <w:name w:val="Balloon Text"/>
    <w:basedOn w:val="Normal"/>
    <w:link w:val="BalloonTextChar"/>
    <w:uiPriority w:val="99"/>
    <w:semiHidden/>
    <w:unhideWhenUsed/>
    <w:rsid w:val="007C0800"/>
    <w:rPr>
      <w:rFonts w:ascii="Tahoma" w:hAnsi="Tahoma" w:cs="Tahoma"/>
      <w:sz w:val="16"/>
      <w:szCs w:val="16"/>
    </w:rPr>
  </w:style>
  <w:style w:type="character" w:customStyle="1" w:styleId="BalloonTextChar">
    <w:name w:val="Balloon Text Char"/>
    <w:basedOn w:val="DefaultParagraphFont"/>
    <w:link w:val="BalloonText"/>
    <w:uiPriority w:val="99"/>
    <w:semiHidden/>
    <w:rsid w:val="007C0800"/>
    <w:rPr>
      <w:rFonts w:ascii="Tahoma" w:eastAsia="Times New Roman" w:hAnsi="Tahoma" w:cs="Tahoma"/>
      <w:sz w:val="16"/>
      <w:szCs w:val="16"/>
      <w:lang w:val="de-DE" w:eastAsia="de-DE"/>
    </w:rPr>
  </w:style>
  <w:style w:type="paragraph" w:customStyle="1" w:styleId="SIK-berschrift1">
    <w:name w:val="SIK-Überschrift 1"/>
    <w:basedOn w:val="Heading1"/>
    <w:link w:val="SIK-berschrift1Zchn"/>
    <w:qFormat/>
    <w:rsid w:val="000B0977"/>
    <w:pPr>
      <w:spacing w:before="360" w:line="320" w:lineRule="exact"/>
      <w:ind w:left="425" w:hanging="425"/>
      <w:jc w:val="both"/>
    </w:pPr>
    <w:rPr>
      <w:rFonts w:asciiTheme="minorHAnsi" w:hAnsiTheme="minorHAnsi"/>
    </w:rPr>
  </w:style>
  <w:style w:type="character" w:customStyle="1" w:styleId="SIK-berschrift1Zchn">
    <w:name w:val="SIK-Überschrift 1 Zchn"/>
    <w:basedOn w:val="Heading1Char"/>
    <w:link w:val="SIK-berschrift1"/>
    <w:rsid w:val="000B0977"/>
    <w:rPr>
      <w:rFonts w:ascii="Arial" w:eastAsia="Times New Roman" w:hAnsi="Arial" w:cs="Times New Roman"/>
      <w:b/>
      <w:szCs w:val="20"/>
      <w:lang w:val="de-DE" w:eastAsia="de-DE"/>
    </w:rPr>
  </w:style>
  <w:style w:type="character" w:styleId="CommentReference">
    <w:name w:val="annotation reference"/>
    <w:basedOn w:val="DefaultParagraphFont"/>
    <w:uiPriority w:val="99"/>
    <w:semiHidden/>
    <w:unhideWhenUsed/>
    <w:rsid w:val="005E61E4"/>
    <w:rPr>
      <w:sz w:val="16"/>
      <w:szCs w:val="16"/>
    </w:rPr>
  </w:style>
  <w:style w:type="paragraph" w:styleId="CommentText">
    <w:name w:val="annotation text"/>
    <w:basedOn w:val="Normal"/>
    <w:link w:val="CommentTextChar"/>
    <w:uiPriority w:val="99"/>
    <w:unhideWhenUsed/>
    <w:rsid w:val="005E61E4"/>
    <w:rPr>
      <w:sz w:val="20"/>
    </w:rPr>
  </w:style>
  <w:style w:type="character" w:customStyle="1" w:styleId="CommentTextChar">
    <w:name w:val="Comment Text Char"/>
    <w:basedOn w:val="DefaultParagraphFont"/>
    <w:link w:val="CommentText"/>
    <w:uiPriority w:val="99"/>
    <w:rsid w:val="005E61E4"/>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5E61E4"/>
    <w:rPr>
      <w:b/>
      <w:bCs/>
    </w:rPr>
  </w:style>
  <w:style w:type="character" w:customStyle="1" w:styleId="CommentSubjectChar">
    <w:name w:val="Comment Subject Char"/>
    <w:basedOn w:val="CommentTextChar"/>
    <w:link w:val="CommentSubject"/>
    <w:uiPriority w:val="99"/>
    <w:semiHidden/>
    <w:rsid w:val="005E61E4"/>
    <w:rPr>
      <w:rFonts w:ascii="Arial" w:eastAsia="Times New Roman" w:hAnsi="Arial" w:cs="Times New Roman"/>
      <w:b/>
      <w:bCs/>
      <w:sz w:val="20"/>
      <w:szCs w:val="20"/>
      <w:lang w:val="de-DE" w:eastAsia="de-DE"/>
    </w:rPr>
  </w:style>
  <w:style w:type="paragraph" w:styleId="Revision">
    <w:name w:val="Revision"/>
    <w:hidden/>
    <w:uiPriority w:val="99"/>
    <w:semiHidden/>
    <w:rsid w:val="00C66283"/>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24F98-66FA-4D0C-B0F1-A1CDCF983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FD847-E2AF-471D-A5A7-CFF985F90FB7}">
  <ds:schemaRefs>
    <ds:schemaRef ds:uri="http://schemas.openxmlformats.org/officeDocument/2006/bibliography"/>
  </ds:schemaRefs>
</ds:datastoreItem>
</file>

<file path=customXml/itemProps3.xml><?xml version="1.0" encoding="utf-8"?>
<ds:datastoreItem xmlns:ds="http://schemas.openxmlformats.org/officeDocument/2006/customXml" ds:itemID="{C4776E7F-834B-4F65-AE57-E025F6DFB3E5}">
  <ds:schemaRefs>
    <ds:schemaRef ds:uri="http://schemas.microsoft.com/sharepoint/v3/contenttype/forms"/>
  </ds:schemaRefs>
</ds:datastoreItem>
</file>

<file path=customXml/itemProps4.xml><?xml version="1.0" encoding="utf-8"?>
<ds:datastoreItem xmlns:ds="http://schemas.openxmlformats.org/officeDocument/2006/customXml" ds:itemID="{0BE75713-45F4-422B-BA94-4CA1E54457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3092</Words>
  <Characters>17626</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Vertragsvorlage für Software as a Service  NEU</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Software as a Service  NEU</dc:title>
  <dc:creator>Andreas Marti</dc:creator>
  <dc:description>20250305</dc:description>
  <cp:lastModifiedBy>Spurway Alison GS-EFD</cp:lastModifiedBy>
  <cp:revision>5</cp:revision>
  <cp:lastPrinted>2019-12-19T17:25:00Z</cp:lastPrinted>
  <dcterms:created xsi:type="dcterms:W3CDTF">2025-05-28T13:19:00Z</dcterms:created>
  <dcterms:modified xsi:type="dcterms:W3CDTF">2025-05-28T13:34:00Z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2025-03-25T08:41:09Z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5f570f7f-654d-48d3-9284-f75a01de048f</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