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5C720" w14:textId="77777777" w:rsidR="008C7ECE" w:rsidRPr="006D5141" w:rsidRDefault="008C7ECE">
      <w:pPr>
        <w:pStyle w:val="TOC1"/>
        <w:tabs>
          <w:tab w:val="clear" w:pos="426"/>
          <w:tab w:val="clear" w:pos="851"/>
          <w:tab w:val="clear" w:pos="9299"/>
        </w:tabs>
        <w:spacing w:before="0"/>
        <w:rPr>
          <w:lang w:val="en-GB"/>
        </w:rPr>
      </w:pPr>
    </w:p>
    <w:p w14:paraId="08C4F4E3" w14:textId="20798A2C" w:rsidR="008C7ECE" w:rsidRPr="00DB6458" w:rsidRDefault="008C7ECE">
      <w:pPr>
        <w:tabs>
          <w:tab w:val="clear" w:pos="426"/>
          <w:tab w:val="clear" w:pos="851"/>
          <w:tab w:val="clear" w:pos="1276"/>
          <w:tab w:val="clear" w:pos="5216"/>
          <w:tab w:val="clear" w:pos="7938"/>
          <w:tab w:val="clear" w:pos="9299"/>
        </w:tabs>
        <w:jc w:val="center"/>
        <w:rPr>
          <w:lang w:val="en-GB"/>
        </w:rPr>
      </w:pPr>
    </w:p>
    <w:p w14:paraId="06F36F47" w14:textId="77777777" w:rsidR="004A64B1" w:rsidRPr="006D5141" w:rsidRDefault="004A64B1">
      <w:pPr>
        <w:tabs>
          <w:tab w:val="clear" w:pos="426"/>
          <w:tab w:val="clear" w:pos="851"/>
          <w:tab w:val="clear" w:pos="1276"/>
          <w:tab w:val="clear" w:pos="5216"/>
          <w:tab w:val="clear" w:pos="7938"/>
          <w:tab w:val="clear" w:pos="9299"/>
        </w:tabs>
        <w:jc w:val="center"/>
        <w:rPr>
          <w:rFonts w:asciiTheme="minorHAnsi" w:hAnsiTheme="minorHAnsi"/>
          <w:lang w:val="en-GB"/>
        </w:rPr>
      </w:pPr>
    </w:p>
    <w:p w14:paraId="44009CDB" w14:textId="77777777" w:rsidR="00AA05E1" w:rsidRPr="006D5141" w:rsidRDefault="008C7ECE">
      <w:pPr>
        <w:tabs>
          <w:tab w:val="clear" w:pos="426"/>
          <w:tab w:val="clear" w:pos="851"/>
          <w:tab w:val="clear" w:pos="1276"/>
          <w:tab w:val="clear" w:pos="5216"/>
          <w:tab w:val="clear" w:pos="7938"/>
          <w:tab w:val="clear" w:pos="9299"/>
        </w:tabs>
        <w:spacing w:line="300" w:lineRule="atLeast"/>
        <w:jc w:val="center"/>
        <w:rPr>
          <w:rFonts w:asciiTheme="minorHAnsi" w:hAnsiTheme="minorHAnsi"/>
          <w:b/>
          <w:sz w:val="28"/>
          <w:lang w:val="en-GB"/>
        </w:rPr>
      </w:pPr>
      <w:r w:rsidRPr="006D5141">
        <w:rPr>
          <w:rFonts w:asciiTheme="minorHAnsi" w:hAnsiTheme="minorHAnsi"/>
          <w:b/>
          <w:sz w:val="28"/>
          <w:lang w:val="en-GB"/>
        </w:rPr>
        <w:t xml:space="preserve">Contract for the purchase of hardware </w:t>
      </w:r>
    </w:p>
    <w:p w14:paraId="668E61E3" w14:textId="77777777" w:rsidR="008C7ECE" w:rsidRPr="006D5141" w:rsidRDefault="008C7ECE">
      <w:pPr>
        <w:tabs>
          <w:tab w:val="clear" w:pos="426"/>
          <w:tab w:val="clear" w:pos="851"/>
          <w:tab w:val="clear" w:pos="1276"/>
          <w:tab w:val="clear" w:pos="5216"/>
          <w:tab w:val="clear" w:pos="7938"/>
          <w:tab w:val="clear" w:pos="9299"/>
        </w:tabs>
        <w:spacing w:line="300" w:lineRule="atLeast"/>
        <w:jc w:val="center"/>
        <w:rPr>
          <w:rFonts w:asciiTheme="minorHAnsi" w:hAnsiTheme="minorHAnsi"/>
          <w:szCs w:val="22"/>
          <w:lang w:val="en-GB"/>
        </w:rPr>
      </w:pPr>
    </w:p>
    <w:p w14:paraId="7F4E239E" w14:textId="77777777" w:rsidR="00DF7101" w:rsidRPr="006D5141" w:rsidRDefault="00DF7101">
      <w:pPr>
        <w:tabs>
          <w:tab w:val="clear" w:pos="426"/>
          <w:tab w:val="clear" w:pos="851"/>
          <w:tab w:val="clear" w:pos="1276"/>
          <w:tab w:val="clear" w:pos="5216"/>
          <w:tab w:val="clear" w:pos="7938"/>
          <w:tab w:val="clear" w:pos="9299"/>
        </w:tabs>
        <w:spacing w:line="300" w:lineRule="atLeast"/>
        <w:jc w:val="center"/>
        <w:rPr>
          <w:rFonts w:asciiTheme="minorHAnsi" w:hAnsiTheme="minorHAnsi"/>
          <w:lang w:val="en-GB"/>
        </w:rPr>
      </w:pPr>
    </w:p>
    <w:p w14:paraId="73B962A6" w14:textId="77777777" w:rsidR="008C7ECE" w:rsidRPr="006D5141" w:rsidRDefault="008C7ECE">
      <w:pPr>
        <w:tabs>
          <w:tab w:val="clear" w:pos="426"/>
          <w:tab w:val="clear" w:pos="851"/>
          <w:tab w:val="clear" w:pos="1276"/>
          <w:tab w:val="clear" w:pos="5216"/>
          <w:tab w:val="clear" w:pos="7938"/>
          <w:tab w:val="clear" w:pos="9299"/>
        </w:tabs>
        <w:spacing w:line="300" w:lineRule="atLeast"/>
        <w:rPr>
          <w:rFonts w:asciiTheme="minorHAnsi" w:hAnsiTheme="minorHAnsi"/>
          <w:lang w:val="en-GB"/>
        </w:rPr>
      </w:pPr>
      <w:r w:rsidRPr="006D5141">
        <w:rPr>
          <w:rFonts w:asciiTheme="minorHAnsi" w:hAnsiTheme="minorHAnsi"/>
          <w:lang w:val="en-GB"/>
        </w:rPr>
        <w:t>between</w:t>
      </w:r>
    </w:p>
    <w:p w14:paraId="2A0A7D0E" w14:textId="77777777" w:rsidR="004A64B1" w:rsidRPr="006D5141" w:rsidRDefault="004A64B1">
      <w:pPr>
        <w:tabs>
          <w:tab w:val="clear" w:pos="426"/>
          <w:tab w:val="clear" w:pos="851"/>
          <w:tab w:val="clear" w:pos="1276"/>
          <w:tab w:val="clear" w:pos="5216"/>
          <w:tab w:val="clear" w:pos="7938"/>
          <w:tab w:val="clear" w:pos="9299"/>
        </w:tabs>
        <w:spacing w:line="300" w:lineRule="atLeast"/>
        <w:rPr>
          <w:rFonts w:asciiTheme="minorHAnsi" w:hAnsiTheme="minorHAnsi"/>
          <w:lang w:val="en-GB"/>
        </w:rPr>
      </w:pPr>
    </w:p>
    <w:p w14:paraId="6F6C5A93" w14:textId="77777777" w:rsidR="008C7ECE" w:rsidRPr="006D5141" w:rsidRDefault="00AA05E1">
      <w:pPr>
        <w:tabs>
          <w:tab w:val="clear" w:pos="426"/>
          <w:tab w:val="clear" w:pos="851"/>
          <w:tab w:val="clear" w:pos="1276"/>
          <w:tab w:val="clear" w:pos="5216"/>
          <w:tab w:val="clear" w:pos="7938"/>
          <w:tab w:val="clear" w:pos="9299"/>
        </w:tabs>
        <w:spacing w:line="300" w:lineRule="atLeast"/>
        <w:jc w:val="center"/>
        <w:rPr>
          <w:rFonts w:asciiTheme="minorHAnsi" w:hAnsiTheme="minorHAnsi"/>
          <w:lang w:val="en-GB"/>
        </w:rPr>
      </w:pPr>
      <w:r w:rsidRPr="006D5141">
        <w:rPr>
          <w:rFonts w:asciiTheme="minorHAnsi" w:hAnsiTheme="minorHAnsi"/>
          <w:highlight w:val="yellow"/>
          <w:lang w:val="en-GB"/>
        </w:rPr>
        <w:t>[…]</w:t>
      </w:r>
    </w:p>
    <w:p w14:paraId="2ADBA719" w14:textId="77777777" w:rsidR="004A64B1" w:rsidRPr="006D5141" w:rsidRDefault="004A64B1">
      <w:pPr>
        <w:tabs>
          <w:tab w:val="clear" w:pos="426"/>
          <w:tab w:val="clear" w:pos="851"/>
          <w:tab w:val="clear" w:pos="1276"/>
          <w:tab w:val="clear" w:pos="5216"/>
          <w:tab w:val="clear" w:pos="7938"/>
          <w:tab w:val="clear" w:pos="9299"/>
        </w:tabs>
        <w:spacing w:line="300" w:lineRule="atLeast"/>
        <w:jc w:val="center"/>
        <w:rPr>
          <w:rFonts w:asciiTheme="minorHAnsi" w:hAnsiTheme="minorHAnsi"/>
          <w:lang w:val="en-GB"/>
        </w:rPr>
      </w:pPr>
    </w:p>
    <w:p w14:paraId="47A640EC" w14:textId="77777777" w:rsidR="008C7ECE" w:rsidRPr="006D5141" w:rsidRDefault="008C7ECE">
      <w:pPr>
        <w:tabs>
          <w:tab w:val="clear" w:pos="426"/>
          <w:tab w:val="clear" w:pos="851"/>
          <w:tab w:val="clear" w:pos="1276"/>
          <w:tab w:val="clear" w:pos="5216"/>
          <w:tab w:val="clear" w:pos="7938"/>
          <w:tab w:val="clear" w:pos="9299"/>
        </w:tabs>
        <w:spacing w:line="300" w:lineRule="atLeast"/>
        <w:jc w:val="right"/>
        <w:rPr>
          <w:rFonts w:asciiTheme="minorHAnsi" w:hAnsiTheme="minorHAnsi"/>
          <w:lang w:val="en-GB"/>
        </w:rPr>
      </w:pPr>
      <w:r w:rsidRPr="006D5141">
        <w:rPr>
          <w:rFonts w:asciiTheme="minorHAnsi" w:hAnsiTheme="minorHAnsi"/>
          <w:b/>
          <w:lang w:val="en-GB"/>
        </w:rPr>
        <w:t xml:space="preserve">as the service procurer </w:t>
      </w:r>
      <w:r w:rsidRPr="006D5141">
        <w:rPr>
          <w:rFonts w:asciiTheme="minorHAnsi" w:hAnsiTheme="minorHAnsi"/>
          <w:lang w:val="en-GB"/>
        </w:rPr>
        <w:t>(= purchaser)</w:t>
      </w:r>
    </w:p>
    <w:p w14:paraId="50158B94" w14:textId="77777777" w:rsidR="004A64B1" w:rsidRPr="006D5141" w:rsidRDefault="004A64B1">
      <w:pPr>
        <w:tabs>
          <w:tab w:val="clear" w:pos="426"/>
          <w:tab w:val="clear" w:pos="851"/>
          <w:tab w:val="clear" w:pos="1276"/>
          <w:tab w:val="clear" w:pos="5216"/>
          <w:tab w:val="clear" w:pos="7938"/>
          <w:tab w:val="clear" w:pos="9299"/>
        </w:tabs>
        <w:spacing w:line="300" w:lineRule="atLeast"/>
        <w:rPr>
          <w:rFonts w:asciiTheme="minorHAnsi" w:hAnsiTheme="minorHAnsi"/>
          <w:lang w:val="en-GB"/>
        </w:rPr>
      </w:pPr>
    </w:p>
    <w:p w14:paraId="6598918B" w14:textId="77777777" w:rsidR="008C7ECE" w:rsidRPr="006D5141" w:rsidRDefault="008C7ECE">
      <w:pPr>
        <w:tabs>
          <w:tab w:val="clear" w:pos="426"/>
          <w:tab w:val="clear" w:pos="851"/>
          <w:tab w:val="clear" w:pos="1276"/>
          <w:tab w:val="clear" w:pos="5216"/>
          <w:tab w:val="clear" w:pos="7938"/>
          <w:tab w:val="clear" w:pos="9299"/>
        </w:tabs>
        <w:spacing w:line="300" w:lineRule="atLeast"/>
        <w:rPr>
          <w:rFonts w:asciiTheme="minorHAnsi" w:hAnsiTheme="minorHAnsi"/>
          <w:lang w:val="en-GB"/>
        </w:rPr>
      </w:pPr>
      <w:r w:rsidRPr="006D5141">
        <w:rPr>
          <w:rFonts w:asciiTheme="minorHAnsi" w:hAnsiTheme="minorHAnsi"/>
          <w:lang w:val="en-GB"/>
        </w:rPr>
        <w:t xml:space="preserve">and </w:t>
      </w:r>
    </w:p>
    <w:p w14:paraId="2914671A" w14:textId="77777777" w:rsidR="004A64B1" w:rsidRPr="006D5141" w:rsidRDefault="004A64B1">
      <w:pPr>
        <w:tabs>
          <w:tab w:val="clear" w:pos="426"/>
          <w:tab w:val="clear" w:pos="851"/>
          <w:tab w:val="clear" w:pos="1276"/>
          <w:tab w:val="clear" w:pos="5216"/>
          <w:tab w:val="clear" w:pos="7938"/>
          <w:tab w:val="clear" w:pos="9299"/>
        </w:tabs>
        <w:spacing w:line="300" w:lineRule="atLeast"/>
        <w:rPr>
          <w:rFonts w:asciiTheme="minorHAnsi" w:hAnsiTheme="minorHAnsi"/>
          <w:lang w:val="en-GB"/>
        </w:rPr>
      </w:pPr>
    </w:p>
    <w:p w14:paraId="0EC40F9D" w14:textId="77777777" w:rsidR="008C7ECE" w:rsidRPr="006D5141" w:rsidRDefault="00AA05E1">
      <w:pPr>
        <w:tabs>
          <w:tab w:val="clear" w:pos="426"/>
          <w:tab w:val="clear" w:pos="851"/>
          <w:tab w:val="clear" w:pos="1276"/>
          <w:tab w:val="clear" w:pos="5216"/>
          <w:tab w:val="clear" w:pos="7938"/>
          <w:tab w:val="clear" w:pos="9299"/>
        </w:tabs>
        <w:spacing w:line="300" w:lineRule="atLeast"/>
        <w:jc w:val="center"/>
        <w:rPr>
          <w:rFonts w:asciiTheme="minorHAnsi" w:hAnsiTheme="minorHAnsi"/>
          <w:lang w:val="en-GB"/>
        </w:rPr>
      </w:pPr>
      <w:r w:rsidRPr="006D5141">
        <w:rPr>
          <w:rFonts w:asciiTheme="minorHAnsi" w:hAnsiTheme="minorHAnsi"/>
          <w:highlight w:val="yellow"/>
          <w:lang w:val="en-GB"/>
        </w:rPr>
        <w:t>[…]</w:t>
      </w:r>
    </w:p>
    <w:p w14:paraId="1297B23C" w14:textId="77777777" w:rsidR="008C7ECE" w:rsidRPr="006D5141" w:rsidRDefault="008C7ECE">
      <w:pPr>
        <w:tabs>
          <w:tab w:val="clear" w:pos="426"/>
          <w:tab w:val="clear" w:pos="851"/>
          <w:tab w:val="clear" w:pos="1276"/>
          <w:tab w:val="clear" w:pos="5216"/>
          <w:tab w:val="clear" w:pos="7938"/>
          <w:tab w:val="clear" w:pos="9299"/>
        </w:tabs>
        <w:spacing w:line="300" w:lineRule="atLeast"/>
        <w:jc w:val="center"/>
        <w:rPr>
          <w:rFonts w:asciiTheme="minorHAnsi" w:hAnsiTheme="minorHAnsi"/>
          <w:lang w:val="en-GB"/>
        </w:rPr>
      </w:pPr>
    </w:p>
    <w:p w14:paraId="609D641D" w14:textId="5D0D6A9C" w:rsidR="008C7ECE" w:rsidRPr="006D5141" w:rsidRDefault="008C7ECE">
      <w:pPr>
        <w:tabs>
          <w:tab w:val="clear" w:pos="426"/>
          <w:tab w:val="clear" w:pos="851"/>
          <w:tab w:val="clear" w:pos="1276"/>
          <w:tab w:val="clear" w:pos="5216"/>
          <w:tab w:val="clear" w:pos="7938"/>
          <w:tab w:val="clear" w:pos="9299"/>
        </w:tabs>
        <w:spacing w:line="300" w:lineRule="atLeast"/>
        <w:jc w:val="right"/>
        <w:rPr>
          <w:rFonts w:asciiTheme="minorHAnsi" w:hAnsiTheme="minorHAnsi"/>
          <w:lang w:val="en-GB"/>
        </w:rPr>
      </w:pPr>
      <w:r w:rsidRPr="006D5141">
        <w:rPr>
          <w:rFonts w:asciiTheme="minorHAnsi" w:hAnsiTheme="minorHAnsi"/>
          <w:b/>
          <w:lang w:val="en-GB"/>
        </w:rPr>
        <w:t xml:space="preserve">as the provider </w:t>
      </w:r>
      <w:r w:rsidRPr="006D5141">
        <w:rPr>
          <w:rFonts w:asciiTheme="minorHAnsi" w:hAnsiTheme="minorHAnsi"/>
          <w:lang w:val="en-GB"/>
        </w:rPr>
        <w:t>(= seller)</w:t>
      </w:r>
    </w:p>
    <w:p w14:paraId="11168ED8" w14:textId="77777777" w:rsidR="00B02596" w:rsidRPr="006D5141" w:rsidRDefault="00B02596">
      <w:pPr>
        <w:tabs>
          <w:tab w:val="clear" w:pos="426"/>
          <w:tab w:val="clear" w:pos="851"/>
          <w:tab w:val="clear" w:pos="1276"/>
          <w:tab w:val="clear" w:pos="5216"/>
          <w:tab w:val="clear" w:pos="7938"/>
          <w:tab w:val="clear" w:pos="9299"/>
        </w:tabs>
        <w:spacing w:line="300" w:lineRule="atLeast"/>
        <w:jc w:val="right"/>
        <w:rPr>
          <w:rFonts w:asciiTheme="minorHAnsi" w:hAnsiTheme="minorHAnsi"/>
          <w:lang w:val="en-GB"/>
        </w:rPr>
      </w:pPr>
    </w:p>
    <w:p w14:paraId="2972B3EF" w14:textId="77777777" w:rsidR="00B02596" w:rsidRPr="006D5141" w:rsidRDefault="00342D99">
      <w:pPr>
        <w:tabs>
          <w:tab w:val="clear" w:pos="426"/>
          <w:tab w:val="clear" w:pos="851"/>
          <w:tab w:val="clear" w:pos="1276"/>
          <w:tab w:val="clear" w:pos="5216"/>
          <w:tab w:val="clear" w:pos="7938"/>
          <w:tab w:val="clear" w:pos="9299"/>
        </w:tabs>
        <w:spacing w:line="300" w:lineRule="atLeast"/>
        <w:rPr>
          <w:rFonts w:asciiTheme="minorHAnsi" w:hAnsiTheme="minorHAnsi"/>
          <w:lang w:val="en-GB"/>
        </w:rPr>
      </w:pPr>
      <w:r w:rsidRPr="006D5141">
        <w:rPr>
          <w:rFonts w:asciiTheme="minorHAnsi" w:hAnsiTheme="minorHAnsi"/>
          <w:lang w:val="en-GB"/>
        </w:rPr>
        <w:t>concerning</w:t>
      </w:r>
    </w:p>
    <w:p w14:paraId="306DABE5" w14:textId="77777777" w:rsidR="00342D99" w:rsidRPr="006D5141" w:rsidRDefault="00342D99">
      <w:pPr>
        <w:tabs>
          <w:tab w:val="clear" w:pos="426"/>
          <w:tab w:val="clear" w:pos="851"/>
          <w:tab w:val="clear" w:pos="1276"/>
          <w:tab w:val="clear" w:pos="5216"/>
          <w:tab w:val="clear" w:pos="7938"/>
          <w:tab w:val="clear" w:pos="9299"/>
        </w:tabs>
        <w:spacing w:line="300" w:lineRule="atLeast"/>
        <w:rPr>
          <w:rFonts w:asciiTheme="minorHAnsi" w:hAnsiTheme="minorHAnsi"/>
          <w:lang w:val="en-GB"/>
        </w:rPr>
      </w:pPr>
    </w:p>
    <w:p w14:paraId="7A684262" w14:textId="77777777" w:rsidR="00342D99" w:rsidRPr="006D5141" w:rsidRDefault="00342D99">
      <w:pPr>
        <w:tabs>
          <w:tab w:val="clear" w:pos="426"/>
          <w:tab w:val="clear" w:pos="851"/>
          <w:tab w:val="clear" w:pos="1276"/>
          <w:tab w:val="clear" w:pos="5216"/>
          <w:tab w:val="clear" w:pos="7938"/>
          <w:tab w:val="clear" w:pos="9299"/>
        </w:tabs>
        <w:spacing w:line="300" w:lineRule="atLeast"/>
        <w:jc w:val="center"/>
        <w:rPr>
          <w:rFonts w:asciiTheme="minorHAnsi" w:hAnsiTheme="minorHAnsi"/>
          <w:lang w:val="en-GB"/>
        </w:rPr>
      </w:pPr>
      <w:r w:rsidRPr="006D5141">
        <w:rPr>
          <w:rFonts w:asciiTheme="minorHAnsi" w:hAnsiTheme="minorHAnsi"/>
          <w:highlight w:val="yellow"/>
          <w:lang w:val="en-GB"/>
        </w:rPr>
        <w:t>[…</w:t>
      </w:r>
      <w:r w:rsidRPr="006D5141">
        <w:rPr>
          <w:rFonts w:asciiTheme="minorHAnsi" w:hAnsiTheme="minorHAnsi"/>
          <w:i/>
          <w:highlight w:val="yellow"/>
          <w:lang w:val="en-GB"/>
        </w:rPr>
        <w:t>Insert title</w:t>
      </w:r>
      <w:r w:rsidRPr="006D5141">
        <w:rPr>
          <w:rFonts w:asciiTheme="minorHAnsi" w:hAnsiTheme="minorHAnsi"/>
          <w:highlight w:val="yellow"/>
          <w:lang w:val="en-GB"/>
        </w:rPr>
        <w:t>…</w:t>
      </w:r>
      <w:r w:rsidRPr="006D5141">
        <w:rPr>
          <w:rFonts w:asciiTheme="minorHAnsi" w:hAnsiTheme="minorHAnsi"/>
          <w:lang w:val="en-GB"/>
        </w:rPr>
        <w:t>]</w:t>
      </w:r>
    </w:p>
    <w:p w14:paraId="0CC7B3C6" w14:textId="77777777" w:rsidR="00E91669" w:rsidRPr="006D5141" w:rsidRDefault="00E91669">
      <w:pPr>
        <w:tabs>
          <w:tab w:val="clear" w:pos="426"/>
          <w:tab w:val="clear" w:pos="851"/>
          <w:tab w:val="clear" w:pos="1276"/>
          <w:tab w:val="clear" w:pos="5216"/>
          <w:tab w:val="clear" w:pos="7938"/>
          <w:tab w:val="clear" w:pos="9299"/>
        </w:tabs>
        <w:spacing w:line="300" w:lineRule="atLeast"/>
        <w:jc w:val="center"/>
        <w:rPr>
          <w:rFonts w:asciiTheme="minorHAnsi" w:hAnsiTheme="minorHAnsi"/>
          <w:lang w:val="en-GB"/>
        </w:rPr>
      </w:pPr>
    </w:p>
    <w:p w14:paraId="6448644E" w14:textId="77777777" w:rsidR="004A64B1" w:rsidRPr="006D5141" w:rsidRDefault="004A64B1">
      <w:pPr>
        <w:pBdr>
          <w:bottom w:val="single" w:sz="4" w:space="1" w:color="auto"/>
        </w:pBdr>
        <w:tabs>
          <w:tab w:val="clear" w:pos="426"/>
          <w:tab w:val="clear" w:pos="851"/>
          <w:tab w:val="clear" w:pos="1276"/>
          <w:tab w:val="clear" w:pos="5216"/>
          <w:tab w:val="clear" w:pos="7938"/>
          <w:tab w:val="clear" w:pos="9299"/>
        </w:tabs>
        <w:spacing w:line="300" w:lineRule="atLeast"/>
        <w:ind w:left="426" w:hanging="426"/>
        <w:rPr>
          <w:rFonts w:asciiTheme="minorHAnsi" w:hAnsiTheme="minorHAnsi"/>
          <w:lang w:val="en-GB"/>
        </w:rPr>
      </w:pPr>
    </w:p>
    <w:p w14:paraId="483CF913" w14:textId="77777777" w:rsidR="00FD67B9" w:rsidRPr="006D5141" w:rsidRDefault="00FD67B9">
      <w:pPr>
        <w:tabs>
          <w:tab w:val="clear" w:pos="426"/>
          <w:tab w:val="clear" w:pos="851"/>
          <w:tab w:val="clear" w:pos="1276"/>
          <w:tab w:val="clear" w:pos="5216"/>
          <w:tab w:val="clear" w:pos="7938"/>
          <w:tab w:val="clear" w:pos="9299"/>
        </w:tabs>
        <w:spacing w:line="300" w:lineRule="atLeast"/>
        <w:ind w:left="426" w:hanging="426"/>
        <w:rPr>
          <w:rFonts w:asciiTheme="minorHAnsi" w:hAnsiTheme="minorHAnsi"/>
          <w:lang w:val="en-GB"/>
        </w:rPr>
      </w:pPr>
    </w:p>
    <w:p w14:paraId="662C2797" w14:textId="77777777" w:rsidR="004A64B1" w:rsidRPr="006D5141" w:rsidRDefault="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lang w:val="en-GB"/>
        </w:rPr>
      </w:pPr>
    </w:p>
    <w:p w14:paraId="46F7B5F4" w14:textId="77777777" w:rsidR="004A64B1" w:rsidRPr="006D5141" w:rsidRDefault="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lang w:val="en-GB"/>
        </w:rPr>
      </w:pPr>
      <w:r w:rsidRPr="006D5141">
        <w:rPr>
          <w:rFonts w:asciiTheme="minorHAnsi" w:hAnsiTheme="minorHAnsi"/>
          <w:b/>
          <w:lang w:val="en-GB"/>
        </w:rPr>
        <w:t>Contents:</w:t>
      </w:r>
    </w:p>
    <w:p w14:paraId="280C3346" w14:textId="77777777" w:rsidR="004A64B1" w:rsidRPr="006D5141" w:rsidRDefault="004A64B1">
      <w:pPr>
        <w:tabs>
          <w:tab w:val="clear" w:pos="426"/>
          <w:tab w:val="clear" w:pos="851"/>
          <w:tab w:val="clear" w:pos="1276"/>
          <w:tab w:val="clear" w:pos="5216"/>
          <w:tab w:val="clear" w:pos="7938"/>
          <w:tab w:val="clear" w:pos="9299"/>
        </w:tabs>
        <w:spacing w:line="300" w:lineRule="atLeast"/>
        <w:ind w:left="426" w:hanging="426"/>
        <w:rPr>
          <w:rFonts w:asciiTheme="minorHAnsi" w:hAnsiTheme="minorHAnsi"/>
          <w:b/>
          <w:lang w:val="en-GB"/>
        </w:rPr>
      </w:pPr>
    </w:p>
    <w:p w14:paraId="313D3F46" w14:textId="7564C7A3" w:rsidR="0061794B" w:rsidRPr="006D5141" w:rsidRDefault="004A64B1">
      <w:pPr>
        <w:pStyle w:val="TOC1"/>
        <w:rPr>
          <w:rFonts w:asciiTheme="minorHAnsi" w:eastAsiaTheme="minorEastAsia" w:hAnsiTheme="minorHAnsi" w:cstheme="minorBidi"/>
          <w:noProof/>
          <w:kern w:val="2"/>
          <w:sz w:val="24"/>
          <w:szCs w:val="24"/>
          <w:lang w:val="en-GB" w:eastAsia="en-GB"/>
          <w14:ligatures w14:val="standardContextual"/>
        </w:rPr>
      </w:pPr>
      <w:r w:rsidRPr="006D5141">
        <w:rPr>
          <w:rFonts w:asciiTheme="minorHAnsi" w:hAnsiTheme="minorHAnsi" w:cstheme="minorHAnsi"/>
          <w:lang w:val="en-GB"/>
        </w:rPr>
        <w:fldChar w:fldCharType="begin"/>
      </w:r>
      <w:r w:rsidRPr="006D5141">
        <w:rPr>
          <w:rFonts w:asciiTheme="minorHAnsi" w:hAnsiTheme="minorHAnsi" w:cstheme="minorHAnsi"/>
          <w:lang w:val="en-GB"/>
        </w:rPr>
        <w:instrText xml:space="preserve"> TOC \o "1-2" \h \z \u </w:instrText>
      </w:r>
      <w:r w:rsidRPr="006D5141">
        <w:rPr>
          <w:rFonts w:asciiTheme="minorHAnsi" w:hAnsiTheme="minorHAnsi" w:cstheme="minorHAnsi"/>
          <w:lang w:val="en-GB"/>
        </w:rPr>
        <w:fldChar w:fldCharType="separate"/>
      </w:r>
      <w:hyperlink w:anchor="_Toc198213882" w:history="1">
        <w:r w:rsidR="0061794B" w:rsidRPr="006D5141">
          <w:rPr>
            <w:rStyle w:val="Hyperlink"/>
            <w:noProof/>
            <w:lang w:val="en-GB"/>
          </w:rPr>
          <w:t xml:space="preserve">1. </w:t>
        </w:r>
        <w:r w:rsidR="0061794B" w:rsidRPr="006D5141">
          <w:rPr>
            <w:rFonts w:asciiTheme="minorHAnsi" w:eastAsiaTheme="minorEastAsia" w:hAnsiTheme="minorHAnsi" w:cstheme="minorBidi"/>
            <w:noProof/>
            <w:kern w:val="2"/>
            <w:sz w:val="24"/>
            <w:szCs w:val="24"/>
            <w:lang w:val="en-GB" w:eastAsia="en-GB"/>
            <w14:ligatures w14:val="standardContextual"/>
          </w:rPr>
          <w:tab/>
        </w:r>
        <w:r w:rsidR="0061794B" w:rsidRPr="006D5141">
          <w:rPr>
            <w:rStyle w:val="Hyperlink"/>
            <w:noProof/>
            <w:lang w:val="en-GB"/>
          </w:rPr>
          <w:t>Purchased hardware</w:t>
        </w:r>
        <w:r w:rsidR="0061794B" w:rsidRPr="006D5141">
          <w:rPr>
            <w:noProof/>
            <w:webHidden/>
            <w:lang w:val="en-GB"/>
          </w:rPr>
          <w:tab/>
        </w:r>
        <w:r w:rsidR="0061794B" w:rsidRPr="006D5141">
          <w:rPr>
            <w:noProof/>
            <w:webHidden/>
            <w:lang w:val="en-GB"/>
          </w:rPr>
          <w:fldChar w:fldCharType="begin"/>
        </w:r>
        <w:r w:rsidR="0061794B" w:rsidRPr="006D5141">
          <w:rPr>
            <w:noProof/>
            <w:webHidden/>
            <w:lang w:val="en-GB"/>
          </w:rPr>
          <w:instrText xml:space="preserve"> PAGEREF _Toc198213882 \h </w:instrText>
        </w:r>
        <w:r w:rsidR="0061794B" w:rsidRPr="006D5141">
          <w:rPr>
            <w:noProof/>
            <w:webHidden/>
            <w:lang w:val="en-GB"/>
          </w:rPr>
        </w:r>
        <w:r w:rsidR="0061794B" w:rsidRPr="006D5141">
          <w:rPr>
            <w:noProof/>
            <w:webHidden/>
            <w:lang w:val="en-GB"/>
          </w:rPr>
          <w:fldChar w:fldCharType="separate"/>
        </w:r>
        <w:r w:rsidR="0061794B" w:rsidRPr="006D5141">
          <w:rPr>
            <w:noProof/>
            <w:webHidden/>
            <w:lang w:val="en-GB"/>
          </w:rPr>
          <w:t>2</w:t>
        </w:r>
        <w:r w:rsidR="0061794B" w:rsidRPr="006D5141">
          <w:rPr>
            <w:noProof/>
            <w:webHidden/>
            <w:lang w:val="en-GB"/>
          </w:rPr>
          <w:fldChar w:fldCharType="end"/>
        </w:r>
      </w:hyperlink>
    </w:p>
    <w:p w14:paraId="15B131F4" w14:textId="6FC6F1F1" w:rsidR="0061794B" w:rsidRPr="006D5141" w:rsidRDefault="0061794B">
      <w:pPr>
        <w:pStyle w:val="TOC1"/>
        <w:rPr>
          <w:rFonts w:asciiTheme="minorHAnsi" w:eastAsiaTheme="minorEastAsia" w:hAnsiTheme="minorHAnsi" w:cstheme="minorBidi"/>
          <w:noProof/>
          <w:kern w:val="2"/>
          <w:sz w:val="24"/>
          <w:szCs w:val="24"/>
          <w:lang w:val="en-GB" w:eastAsia="en-GB"/>
          <w14:ligatures w14:val="standardContextual"/>
        </w:rPr>
      </w:pPr>
      <w:hyperlink w:anchor="_Toc198213883" w:history="1">
        <w:r w:rsidRPr="006D5141">
          <w:rPr>
            <w:rStyle w:val="Hyperlink"/>
            <w:noProof/>
            <w:lang w:val="en-GB"/>
          </w:rPr>
          <w:t xml:space="preserve">2. </w:t>
        </w:r>
        <w:r w:rsidRPr="006D5141">
          <w:rPr>
            <w:rFonts w:asciiTheme="minorHAnsi" w:eastAsiaTheme="minorEastAsia" w:hAnsiTheme="minorHAnsi" w:cstheme="minorBidi"/>
            <w:noProof/>
            <w:kern w:val="2"/>
            <w:sz w:val="24"/>
            <w:szCs w:val="24"/>
            <w:lang w:val="en-GB" w:eastAsia="en-GB"/>
            <w14:ligatures w14:val="standardContextual"/>
          </w:rPr>
          <w:tab/>
        </w:r>
        <w:r w:rsidRPr="006D5141">
          <w:rPr>
            <w:rStyle w:val="Hyperlink"/>
            <w:noProof/>
            <w:lang w:val="en-GB"/>
          </w:rPr>
          <w:t>Contract components</w:t>
        </w:r>
        <w:r w:rsidRPr="006D5141">
          <w:rPr>
            <w:noProof/>
            <w:webHidden/>
            <w:lang w:val="en-GB"/>
          </w:rPr>
          <w:tab/>
        </w:r>
        <w:r w:rsidRPr="006D5141">
          <w:rPr>
            <w:noProof/>
            <w:webHidden/>
            <w:lang w:val="en-GB"/>
          </w:rPr>
          <w:fldChar w:fldCharType="begin"/>
        </w:r>
        <w:r w:rsidRPr="006D5141">
          <w:rPr>
            <w:noProof/>
            <w:webHidden/>
            <w:lang w:val="en-GB"/>
          </w:rPr>
          <w:instrText xml:space="preserve"> PAGEREF _Toc198213883 \h </w:instrText>
        </w:r>
        <w:r w:rsidRPr="006D5141">
          <w:rPr>
            <w:noProof/>
            <w:webHidden/>
            <w:lang w:val="en-GB"/>
          </w:rPr>
        </w:r>
        <w:r w:rsidRPr="006D5141">
          <w:rPr>
            <w:noProof/>
            <w:webHidden/>
            <w:lang w:val="en-GB"/>
          </w:rPr>
          <w:fldChar w:fldCharType="separate"/>
        </w:r>
        <w:r w:rsidRPr="006D5141">
          <w:rPr>
            <w:noProof/>
            <w:webHidden/>
            <w:lang w:val="en-GB"/>
          </w:rPr>
          <w:t>2</w:t>
        </w:r>
        <w:r w:rsidRPr="006D5141">
          <w:rPr>
            <w:noProof/>
            <w:webHidden/>
            <w:lang w:val="en-GB"/>
          </w:rPr>
          <w:fldChar w:fldCharType="end"/>
        </w:r>
      </w:hyperlink>
    </w:p>
    <w:p w14:paraId="49D62918" w14:textId="1F44C12D" w:rsidR="0061794B" w:rsidRPr="006D5141" w:rsidRDefault="0061794B">
      <w:pPr>
        <w:pStyle w:val="TOC1"/>
        <w:rPr>
          <w:rFonts w:asciiTheme="minorHAnsi" w:eastAsiaTheme="minorEastAsia" w:hAnsiTheme="minorHAnsi" w:cstheme="minorBidi"/>
          <w:noProof/>
          <w:kern w:val="2"/>
          <w:sz w:val="24"/>
          <w:szCs w:val="24"/>
          <w:lang w:val="en-GB" w:eastAsia="en-GB"/>
          <w14:ligatures w14:val="standardContextual"/>
        </w:rPr>
      </w:pPr>
      <w:hyperlink w:anchor="_Toc198213884" w:history="1">
        <w:r w:rsidRPr="006D5141">
          <w:rPr>
            <w:rStyle w:val="Hyperlink"/>
            <w:noProof/>
            <w:lang w:val="en-GB"/>
          </w:rPr>
          <w:t xml:space="preserve">3. </w:t>
        </w:r>
        <w:r w:rsidRPr="006D5141">
          <w:rPr>
            <w:rFonts w:asciiTheme="minorHAnsi" w:eastAsiaTheme="minorEastAsia" w:hAnsiTheme="minorHAnsi" w:cstheme="minorBidi"/>
            <w:noProof/>
            <w:kern w:val="2"/>
            <w:sz w:val="24"/>
            <w:szCs w:val="24"/>
            <w:lang w:val="en-GB" w:eastAsia="en-GB"/>
            <w14:ligatures w14:val="standardContextual"/>
          </w:rPr>
          <w:tab/>
        </w:r>
        <w:r w:rsidRPr="006D5141">
          <w:rPr>
            <w:rStyle w:val="Hyperlink"/>
            <w:noProof/>
            <w:lang w:val="en-GB"/>
          </w:rPr>
          <w:t>Appendices</w:t>
        </w:r>
        <w:r w:rsidRPr="006D5141">
          <w:rPr>
            <w:noProof/>
            <w:webHidden/>
            <w:lang w:val="en-GB"/>
          </w:rPr>
          <w:tab/>
        </w:r>
        <w:r w:rsidRPr="006D5141">
          <w:rPr>
            <w:noProof/>
            <w:webHidden/>
            <w:lang w:val="en-GB"/>
          </w:rPr>
          <w:fldChar w:fldCharType="begin"/>
        </w:r>
        <w:r w:rsidRPr="006D5141">
          <w:rPr>
            <w:noProof/>
            <w:webHidden/>
            <w:lang w:val="en-GB"/>
          </w:rPr>
          <w:instrText xml:space="preserve"> PAGEREF _Toc198213884 \h </w:instrText>
        </w:r>
        <w:r w:rsidRPr="006D5141">
          <w:rPr>
            <w:noProof/>
            <w:webHidden/>
            <w:lang w:val="en-GB"/>
          </w:rPr>
        </w:r>
        <w:r w:rsidRPr="006D5141">
          <w:rPr>
            <w:noProof/>
            <w:webHidden/>
            <w:lang w:val="en-GB"/>
          </w:rPr>
          <w:fldChar w:fldCharType="separate"/>
        </w:r>
        <w:r w:rsidRPr="006D5141">
          <w:rPr>
            <w:noProof/>
            <w:webHidden/>
            <w:lang w:val="en-GB"/>
          </w:rPr>
          <w:t>2</w:t>
        </w:r>
        <w:r w:rsidRPr="006D5141">
          <w:rPr>
            <w:noProof/>
            <w:webHidden/>
            <w:lang w:val="en-GB"/>
          </w:rPr>
          <w:fldChar w:fldCharType="end"/>
        </w:r>
      </w:hyperlink>
    </w:p>
    <w:p w14:paraId="37F35430" w14:textId="73E5980D" w:rsidR="0061794B" w:rsidRPr="006D5141" w:rsidRDefault="0061794B">
      <w:pPr>
        <w:pStyle w:val="TOC1"/>
        <w:rPr>
          <w:rFonts w:asciiTheme="minorHAnsi" w:eastAsiaTheme="minorEastAsia" w:hAnsiTheme="minorHAnsi" w:cstheme="minorBidi"/>
          <w:noProof/>
          <w:kern w:val="2"/>
          <w:sz w:val="24"/>
          <w:szCs w:val="24"/>
          <w:lang w:val="en-GB" w:eastAsia="en-GB"/>
          <w14:ligatures w14:val="standardContextual"/>
        </w:rPr>
      </w:pPr>
      <w:hyperlink w:anchor="_Toc198213885" w:history="1">
        <w:r w:rsidRPr="006D5141">
          <w:rPr>
            <w:rStyle w:val="Hyperlink"/>
            <w:noProof/>
            <w:lang w:val="en-GB"/>
          </w:rPr>
          <w:t>4.</w:t>
        </w:r>
        <w:r w:rsidRPr="006D5141">
          <w:rPr>
            <w:rFonts w:asciiTheme="minorHAnsi" w:eastAsiaTheme="minorEastAsia" w:hAnsiTheme="minorHAnsi" w:cstheme="minorBidi"/>
            <w:noProof/>
            <w:kern w:val="2"/>
            <w:sz w:val="24"/>
            <w:szCs w:val="24"/>
            <w:lang w:val="en-GB" w:eastAsia="en-GB"/>
            <w14:ligatures w14:val="standardContextual"/>
          </w:rPr>
          <w:tab/>
        </w:r>
        <w:r w:rsidRPr="006D5141">
          <w:rPr>
            <w:rStyle w:val="Hyperlink"/>
            <w:noProof/>
            <w:lang w:val="en-GB"/>
          </w:rPr>
          <w:t>Instruction</w:t>
        </w:r>
        <w:r w:rsidRPr="006D5141">
          <w:rPr>
            <w:noProof/>
            <w:webHidden/>
            <w:lang w:val="en-GB"/>
          </w:rPr>
          <w:tab/>
        </w:r>
        <w:r w:rsidRPr="006D5141">
          <w:rPr>
            <w:noProof/>
            <w:webHidden/>
            <w:lang w:val="en-GB"/>
          </w:rPr>
          <w:fldChar w:fldCharType="begin"/>
        </w:r>
        <w:r w:rsidRPr="006D5141">
          <w:rPr>
            <w:noProof/>
            <w:webHidden/>
            <w:lang w:val="en-GB"/>
          </w:rPr>
          <w:instrText xml:space="preserve"> PAGEREF _Toc198213885 \h </w:instrText>
        </w:r>
        <w:r w:rsidRPr="006D5141">
          <w:rPr>
            <w:noProof/>
            <w:webHidden/>
            <w:lang w:val="en-GB"/>
          </w:rPr>
        </w:r>
        <w:r w:rsidRPr="006D5141">
          <w:rPr>
            <w:noProof/>
            <w:webHidden/>
            <w:lang w:val="en-GB"/>
          </w:rPr>
          <w:fldChar w:fldCharType="separate"/>
        </w:r>
        <w:r w:rsidRPr="006D5141">
          <w:rPr>
            <w:noProof/>
            <w:webHidden/>
            <w:lang w:val="en-GB"/>
          </w:rPr>
          <w:t>3</w:t>
        </w:r>
        <w:r w:rsidRPr="006D5141">
          <w:rPr>
            <w:noProof/>
            <w:webHidden/>
            <w:lang w:val="en-GB"/>
          </w:rPr>
          <w:fldChar w:fldCharType="end"/>
        </w:r>
      </w:hyperlink>
    </w:p>
    <w:p w14:paraId="0CF18072" w14:textId="48EF6766" w:rsidR="0061794B" w:rsidRPr="006D5141" w:rsidRDefault="0061794B">
      <w:pPr>
        <w:pStyle w:val="TOC1"/>
        <w:rPr>
          <w:rFonts w:asciiTheme="minorHAnsi" w:eastAsiaTheme="minorEastAsia" w:hAnsiTheme="minorHAnsi" w:cstheme="minorBidi"/>
          <w:noProof/>
          <w:kern w:val="2"/>
          <w:sz w:val="24"/>
          <w:szCs w:val="24"/>
          <w:lang w:val="en-GB" w:eastAsia="en-GB"/>
          <w14:ligatures w14:val="standardContextual"/>
        </w:rPr>
      </w:pPr>
      <w:hyperlink w:anchor="_Toc198213886" w:history="1">
        <w:r w:rsidRPr="006D5141">
          <w:rPr>
            <w:rStyle w:val="Hyperlink"/>
            <w:noProof/>
            <w:lang w:val="en-GB"/>
          </w:rPr>
          <w:t>5.</w:t>
        </w:r>
        <w:r w:rsidRPr="006D5141">
          <w:rPr>
            <w:rFonts w:asciiTheme="minorHAnsi" w:eastAsiaTheme="minorEastAsia" w:hAnsiTheme="minorHAnsi" w:cstheme="minorBidi"/>
            <w:noProof/>
            <w:kern w:val="2"/>
            <w:sz w:val="24"/>
            <w:szCs w:val="24"/>
            <w:lang w:val="en-GB" w:eastAsia="en-GB"/>
            <w14:ligatures w14:val="standardContextual"/>
          </w:rPr>
          <w:tab/>
        </w:r>
        <w:r w:rsidRPr="006D5141">
          <w:rPr>
            <w:rStyle w:val="Hyperlink"/>
            <w:noProof/>
            <w:lang w:val="en-GB"/>
          </w:rPr>
          <w:t>Cooperation by the service procurer</w:t>
        </w:r>
        <w:r w:rsidRPr="006D5141">
          <w:rPr>
            <w:noProof/>
            <w:webHidden/>
            <w:lang w:val="en-GB"/>
          </w:rPr>
          <w:tab/>
        </w:r>
        <w:r w:rsidRPr="006D5141">
          <w:rPr>
            <w:noProof/>
            <w:webHidden/>
            <w:lang w:val="en-GB"/>
          </w:rPr>
          <w:fldChar w:fldCharType="begin"/>
        </w:r>
        <w:r w:rsidRPr="006D5141">
          <w:rPr>
            <w:noProof/>
            <w:webHidden/>
            <w:lang w:val="en-GB"/>
          </w:rPr>
          <w:instrText xml:space="preserve"> PAGEREF _Toc198213886 \h </w:instrText>
        </w:r>
        <w:r w:rsidRPr="006D5141">
          <w:rPr>
            <w:noProof/>
            <w:webHidden/>
            <w:lang w:val="en-GB"/>
          </w:rPr>
        </w:r>
        <w:r w:rsidRPr="006D5141">
          <w:rPr>
            <w:noProof/>
            <w:webHidden/>
            <w:lang w:val="en-GB"/>
          </w:rPr>
          <w:fldChar w:fldCharType="separate"/>
        </w:r>
        <w:r w:rsidRPr="006D5141">
          <w:rPr>
            <w:noProof/>
            <w:webHidden/>
            <w:lang w:val="en-GB"/>
          </w:rPr>
          <w:t>3</w:t>
        </w:r>
        <w:r w:rsidRPr="006D5141">
          <w:rPr>
            <w:noProof/>
            <w:webHidden/>
            <w:lang w:val="en-GB"/>
          </w:rPr>
          <w:fldChar w:fldCharType="end"/>
        </w:r>
      </w:hyperlink>
    </w:p>
    <w:p w14:paraId="27D94213" w14:textId="075724E7" w:rsidR="0061794B" w:rsidRPr="006D5141" w:rsidRDefault="0061794B">
      <w:pPr>
        <w:pStyle w:val="TOC1"/>
        <w:rPr>
          <w:rFonts w:asciiTheme="minorHAnsi" w:eastAsiaTheme="minorEastAsia" w:hAnsiTheme="minorHAnsi" w:cstheme="minorBidi"/>
          <w:noProof/>
          <w:kern w:val="2"/>
          <w:sz w:val="24"/>
          <w:szCs w:val="24"/>
          <w:lang w:val="en-GB" w:eastAsia="en-GB"/>
          <w14:ligatures w14:val="standardContextual"/>
        </w:rPr>
      </w:pPr>
      <w:hyperlink w:anchor="_Toc198213887" w:history="1">
        <w:r w:rsidRPr="006D5141">
          <w:rPr>
            <w:rStyle w:val="Hyperlink"/>
            <w:noProof/>
            <w:lang w:val="en-GB"/>
          </w:rPr>
          <w:t>6.</w:t>
        </w:r>
        <w:r w:rsidRPr="006D5141">
          <w:rPr>
            <w:rFonts w:asciiTheme="minorHAnsi" w:eastAsiaTheme="minorEastAsia" w:hAnsiTheme="minorHAnsi" w:cstheme="minorBidi"/>
            <w:noProof/>
            <w:kern w:val="2"/>
            <w:sz w:val="24"/>
            <w:szCs w:val="24"/>
            <w:lang w:val="en-GB" w:eastAsia="en-GB"/>
            <w14:ligatures w14:val="standardContextual"/>
          </w:rPr>
          <w:tab/>
        </w:r>
        <w:r w:rsidRPr="006D5141">
          <w:rPr>
            <w:rStyle w:val="Hyperlink"/>
            <w:noProof/>
            <w:lang w:val="en-GB"/>
          </w:rPr>
          <w:t>Deadlines</w:t>
        </w:r>
        <w:r w:rsidRPr="006D5141">
          <w:rPr>
            <w:noProof/>
            <w:webHidden/>
            <w:lang w:val="en-GB"/>
          </w:rPr>
          <w:tab/>
        </w:r>
        <w:r w:rsidRPr="006D5141">
          <w:rPr>
            <w:noProof/>
            <w:webHidden/>
            <w:lang w:val="en-GB"/>
          </w:rPr>
          <w:fldChar w:fldCharType="begin"/>
        </w:r>
        <w:r w:rsidRPr="006D5141">
          <w:rPr>
            <w:noProof/>
            <w:webHidden/>
            <w:lang w:val="en-GB"/>
          </w:rPr>
          <w:instrText xml:space="preserve"> PAGEREF _Toc198213887 \h </w:instrText>
        </w:r>
        <w:r w:rsidRPr="006D5141">
          <w:rPr>
            <w:noProof/>
            <w:webHidden/>
            <w:lang w:val="en-GB"/>
          </w:rPr>
        </w:r>
        <w:r w:rsidRPr="006D5141">
          <w:rPr>
            <w:noProof/>
            <w:webHidden/>
            <w:lang w:val="en-GB"/>
          </w:rPr>
          <w:fldChar w:fldCharType="separate"/>
        </w:r>
        <w:r w:rsidRPr="006D5141">
          <w:rPr>
            <w:noProof/>
            <w:webHidden/>
            <w:lang w:val="en-GB"/>
          </w:rPr>
          <w:t>3</w:t>
        </w:r>
        <w:r w:rsidRPr="006D5141">
          <w:rPr>
            <w:noProof/>
            <w:webHidden/>
            <w:lang w:val="en-GB"/>
          </w:rPr>
          <w:fldChar w:fldCharType="end"/>
        </w:r>
      </w:hyperlink>
    </w:p>
    <w:p w14:paraId="54C89045" w14:textId="335AD61D" w:rsidR="0061794B" w:rsidRPr="006D5141" w:rsidRDefault="0061794B">
      <w:pPr>
        <w:pStyle w:val="TOC1"/>
        <w:rPr>
          <w:rFonts w:asciiTheme="minorHAnsi" w:eastAsiaTheme="minorEastAsia" w:hAnsiTheme="minorHAnsi" w:cstheme="minorBidi"/>
          <w:noProof/>
          <w:kern w:val="2"/>
          <w:sz w:val="24"/>
          <w:szCs w:val="24"/>
          <w:lang w:val="en-GB" w:eastAsia="en-GB"/>
          <w14:ligatures w14:val="standardContextual"/>
        </w:rPr>
      </w:pPr>
      <w:hyperlink w:anchor="_Toc198213888" w:history="1">
        <w:r w:rsidRPr="006D5141">
          <w:rPr>
            <w:rStyle w:val="Hyperlink"/>
            <w:noProof/>
            <w:lang w:val="en-GB"/>
          </w:rPr>
          <w:t xml:space="preserve">7. </w:t>
        </w:r>
        <w:r w:rsidRPr="006D5141">
          <w:rPr>
            <w:rFonts w:asciiTheme="minorHAnsi" w:eastAsiaTheme="minorEastAsia" w:hAnsiTheme="minorHAnsi" w:cstheme="minorBidi"/>
            <w:noProof/>
            <w:kern w:val="2"/>
            <w:sz w:val="24"/>
            <w:szCs w:val="24"/>
            <w:lang w:val="en-GB" w:eastAsia="en-GB"/>
            <w14:ligatures w14:val="standardContextual"/>
          </w:rPr>
          <w:tab/>
        </w:r>
        <w:r w:rsidRPr="006D5141">
          <w:rPr>
            <w:rStyle w:val="Hyperlink"/>
            <w:noProof/>
            <w:lang w:val="en-GB"/>
          </w:rPr>
          <w:t>Remuneration</w:t>
        </w:r>
        <w:r w:rsidRPr="006D5141">
          <w:rPr>
            <w:noProof/>
            <w:webHidden/>
            <w:lang w:val="en-GB"/>
          </w:rPr>
          <w:tab/>
        </w:r>
        <w:r w:rsidRPr="006D5141">
          <w:rPr>
            <w:noProof/>
            <w:webHidden/>
            <w:lang w:val="en-GB"/>
          </w:rPr>
          <w:fldChar w:fldCharType="begin"/>
        </w:r>
        <w:r w:rsidRPr="006D5141">
          <w:rPr>
            <w:noProof/>
            <w:webHidden/>
            <w:lang w:val="en-GB"/>
          </w:rPr>
          <w:instrText xml:space="preserve"> PAGEREF _Toc198213888 \h </w:instrText>
        </w:r>
        <w:r w:rsidRPr="006D5141">
          <w:rPr>
            <w:noProof/>
            <w:webHidden/>
            <w:lang w:val="en-GB"/>
          </w:rPr>
        </w:r>
        <w:r w:rsidRPr="006D5141">
          <w:rPr>
            <w:noProof/>
            <w:webHidden/>
            <w:lang w:val="en-GB"/>
          </w:rPr>
          <w:fldChar w:fldCharType="separate"/>
        </w:r>
        <w:r w:rsidRPr="006D5141">
          <w:rPr>
            <w:noProof/>
            <w:webHidden/>
            <w:lang w:val="en-GB"/>
          </w:rPr>
          <w:t>3</w:t>
        </w:r>
        <w:r w:rsidRPr="006D5141">
          <w:rPr>
            <w:noProof/>
            <w:webHidden/>
            <w:lang w:val="en-GB"/>
          </w:rPr>
          <w:fldChar w:fldCharType="end"/>
        </w:r>
      </w:hyperlink>
    </w:p>
    <w:p w14:paraId="2D5377D7" w14:textId="383E00C5" w:rsidR="0061794B" w:rsidRPr="006D5141" w:rsidRDefault="0061794B">
      <w:pPr>
        <w:pStyle w:val="TOC1"/>
        <w:rPr>
          <w:rFonts w:asciiTheme="minorHAnsi" w:eastAsiaTheme="minorEastAsia" w:hAnsiTheme="minorHAnsi" w:cstheme="minorBidi"/>
          <w:noProof/>
          <w:kern w:val="2"/>
          <w:sz w:val="24"/>
          <w:szCs w:val="24"/>
          <w:lang w:val="en-GB" w:eastAsia="en-GB"/>
          <w14:ligatures w14:val="standardContextual"/>
        </w:rPr>
      </w:pPr>
      <w:hyperlink w:anchor="_Toc198213889" w:history="1">
        <w:r w:rsidRPr="006D5141">
          <w:rPr>
            <w:rStyle w:val="Hyperlink"/>
            <w:noProof/>
            <w:lang w:val="en-GB"/>
          </w:rPr>
          <w:t xml:space="preserve">8. </w:t>
        </w:r>
        <w:r w:rsidRPr="006D5141">
          <w:rPr>
            <w:rFonts w:asciiTheme="minorHAnsi" w:eastAsiaTheme="minorEastAsia" w:hAnsiTheme="minorHAnsi" w:cstheme="minorBidi"/>
            <w:noProof/>
            <w:kern w:val="2"/>
            <w:sz w:val="24"/>
            <w:szCs w:val="24"/>
            <w:lang w:val="en-GB" w:eastAsia="en-GB"/>
            <w14:ligatures w14:val="standardContextual"/>
          </w:rPr>
          <w:tab/>
        </w:r>
        <w:r w:rsidRPr="006D5141">
          <w:rPr>
            <w:rStyle w:val="Hyperlink"/>
            <w:noProof/>
            <w:lang w:val="en-GB"/>
          </w:rPr>
          <w:t>Invoicing address</w:t>
        </w:r>
        <w:r w:rsidRPr="006D5141">
          <w:rPr>
            <w:noProof/>
            <w:webHidden/>
            <w:lang w:val="en-GB"/>
          </w:rPr>
          <w:tab/>
        </w:r>
        <w:r w:rsidRPr="006D5141">
          <w:rPr>
            <w:noProof/>
            <w:webHidden/>
            <w:lang w:val="en-GB"/>
          </w:rPr>
          <w:fldChar w:fldCharType="begin"/>
        </w:r>
        <w:r w:rsidRPr="006D5141">
          <w:rPr>
            <w:noProof/>
            <w:webHidden/>
            <w:lang w:val="en-GB"/>
          </w:rPr>
          <w:instrText xml:space="preserve"> PAGEREF _Toc198213889 \h </w:instrText>
        </w:r>
        <w:r w:rsidRPr="006D5141">
          <w:rPr>
            <w:noProof/>
            <w:webHidden/>
            <w:lang w:val="en-GB"/>
          </w:rPr>
        </w:r>
        <w:r w:rsidRPr="006D5141">
          <w:rPr>
            <w:noProof/>
            <w:webHidden/>
            <w:lang w:val="en-GB"/>
          </w:rPr>
          <w:fldChar w:fldCharType="separate"/>
        </w:r>
        <w:r w:rsidRPr="006D5141">
          <w:rPr>
            <w:noProof/>
            <w:webHidden/>
            <w:lang w:val="en-GB"/>
          </w:rPr>
          <w:t>4</w:t>
        </w:r>
        <w:r w:rsidRPr="006D5141">
          <w:rPr>
            <w:noProof/>
            <w:webHidden/>
            <w:lang w:val="en-GB"/>
          </w:rPr>
          <w:fldChar w:fldCharType="end"/>
        </w:r>
      </w:hyperlink>
    </w:p>
    <w:p w14:paraId="76294599" w14:textId="34D9B321" w:rsidR="0061794B" w:rsidRPr="006D5141" w:rsidRDefault="0061794B">
      <w:pPr>
        <w:pStyle w:val="TOC1"/>
        <w:rPr>
          <w:rFonts w:asciiTheme="minorHAnsi" w:eastAsiaTheme="minorEastAsia" w:hAnsiTheme="minorHAnsi" w:cstheme="minorBidi"/>
          <w:noProof/>
          <w:kern w:val="2"/>
          <w:sz w:val="24"/>
          <w:szCs w:val="24"/>
          <w:lang w:val="en-GB" w:eastAsia="en-GB"/>
          <w14:ligatures w14:val="standardContextual"/>
        </w:rPr>
      </w:pPr>
      <w:hyperlink w:anchor="_Toc198213890" w:history="1">
        <w:r w:rsidRPr="006D5141">
          <w:rPr>
            <w:rStyle w:val="Hyperlink"/>
            <w:noProof/>
            <w:lang w:val="en-GB"/>
          </w:rPr>
          <w:t>9.</w:t>
        </w:r>
        <w:r w:rsidRPr="006D5141">
          <w:rPr>
            <w:rFonts w:asciiTheme="minorHAnsi" w:eastAsiaTheme="minorEastAsia" w:hAnsiTheme="minorHAnsi" w:cstheme="minorBidi"/>
            <w:noProof/>
            <w:kern w:val="2"/>
            <w:sz w:val="24"/>
            <w:szCs w:val="24"/>
            <w:lang w:val="en-GB" w:eastAsia="en-GB"/>
            <w14:ligatures w14:val="standardContextual"/>
          </w:rPr>
          <w:tab/>
        </w:r>
        <w:r w:rsidRPr="006D5141">
          <w:rPr>
            <w:rStyle w:val="Hyperlink"/>
            <w:noProof/>
            <w:lang w:val="en-GB"/>
          </w:rPr>
          <w:t>Place of performance</w:t>
        </w:r>
        <w:r w:rsidRPr="006D5141">
          <w:rPr>
            <w:noProof/>
            <w:webHidden/>
            <w:lang w:val="en-GB"/>
          </w:rPr>
          <w:tab/>
        </w:r>
        <w:r w:rsidRPr="006D5141">
          <w:rPr>
            <w:noProof/>
            <w:webHidden/>
            <w:lang w:val="en-GB"/>
          </w:rPr>
          <w:fldChar w:fldCharType="begin"/>
        </w:r>
        <w:r w:rsidRPr="006D5141">
          <w:rPr>
            <w:noProof/>
            <w:webHidden/>
            <w:lang w:val="en-GB"/>
          </w:rPr>
          <w:instrText xml:space="preserve"> PAGEREF _Toc198213890 \h </w:instrText>
        </w:r>
        <w:r w:rsidRPr="006D5141">
          <w:rPr>
            <w:noProof/>
            <w:webHidden/>
            <w:lang w:val="en-GB"/>
          </w:rPr>
        </w:r>
        <w:r w:rsidRPr="006D5141">
          <w:rPr>
            <w:noProof/>
            <w:webHidden/>
            <w:lang w:val="en-GB"/>
          </w:rPr>
          <w:fldChar w:fldCharType="separate"/>
        </w:r>
        <w:r w:rsidRPr="006D5141">
          <w:rPr>
            <w:noProof/>
            <w:webHidden/>
            <w:lang w:val="en-GB"/>
          </w:rPr>
          <w:t>4</w:t>
        </w:r>
        <w:r w:rsidRPr="006D5141">
          <w:rPr>
            <w:noProof/>
            <w:webHidden/>
            <w:lang w:val="en-GB"/>
          </w:rPr>
          <w:fldChar w:fldCharType="end"/>
        </w:r>
      </w:hyperlink>
    </w:p>
    <w:p w14:paraId="285FFE43" w14:textId="04F32054" w:rsidR="0061794B" w:rsidRPr="006D5141" w:rsidRDefault="0061794B">
      <w:pPr>
        <w:pStyle w:val="TOC1"/>
        <w:rPr>
          <w:rFonts w:asciiTheme="minorHAnsi" w:eastAsiaTheme="minorEastAsia" w:hAnsiTheme="minorHAnsi" w:cstheme="minorBidi"/>
          <w:noProof/>
          <w:kern w:val="2"/>
          <w:sz w:val="24"/>
          <w:szCs w:val="24"/>
          <w:lang w:val="en-GB" w:eastAsia="en-GB"/>
          <w14:ligatures w14:val="standardContextual"/>
        </w:rPr>
      </w:pPr>
      <w:hyperlink w:anchor="_Toc198213891" w:history="1">
        <w:r w:rsidRPr="006D5141">
          <w:rPr>
            <w:rStyle w:val="Hyperlink"/>
            <w:noProof/>
            <w:lang w:val="en-GB"/>
          </w:rPr>
          <w:t>10.</w:t>
        </w:r>
        <w:r w:rsidRPr="006D5141">
          <w:rPr>
            <w:rFonts w:asciiTheme="minorHAnsi" w:eastAsiaTheme="minorEastAsia" w:hAnsiTheme="minorHAnsi" w:cstheme="minorBidi"/>
            <w:noProof/>
            <w:kern w:val="2"/>
            <w:sz w:val="24"/>
            <w:szCs w:val="24"/>
            <w:lang w:val="en-GB" w:eastAsia="en-GB"/>
            <w14:ligatures w14:val="standardContextual"/>
          </w:rPr>
          <w:tab/>
        </w:r>
        <w:r w:rsidRPr="006D5141">
          <w:rPr>
            <w:rStyle w:val="Hyperlink"/>
            <w:noProof/>
            <w:lang w:val="en-GB"/>
          </w:rPr>
          <w:t>Acceptance conditions</w:t>
        </w:r>
        <w:r w:rsidRPr="006D5141">
          <w:rPr>
            <w:noProof/>
            <w:webHidden/>
            <w:lang w:val="en-GB"/>
          </w:rPr>
          <w:tab/>
        </w:r>
        <w:r w:rsidRPr="006D5141">
          <w:rPr>
            <w:noProof/>
            <w:webHidden/>
            <w:lang w:val="en-GB"/>
          </w:rPr>
          <w:fldChar w:fldCharType="begin"/>
        </w:r>
        <w:r w:rsidRPr="006D5141">
          <w:rPr>
            <w:noProof/>
            <w:webHidden/>
            <w:lang w:val="en-GB"/>
          </w:rPr>
          <w:instrText xml:space="preserve"> PAGEREF _Toc198213891 \h </w:instrText>
        </w:r>
        <w:r w:rsidRPr="006D5141">
          <w:rPr>
            <w:noProof/>
            <w:webHidden/>
            <w:lang w:val="en-GB"/>
          </w:rPr>
        </w:r>
        <w:r w:rsidRPr="006D5141">
          <w:rPr>
            <w:noProof/>
            <w:webHidden/>
            <w:lang w:val="en-GB"/>
          </w:rPr>
          <w:fldChar w:fldCharType="separate"/>
        </w:r>
        <w:r w:rsidRPr="006D5141">
          <w:rPr>
            <w:noProof/>
            <w:webHidden/>
            <w:lang w:val="en-GB"/>
          </w:rPr>
          <w:t>4</w:t>
        </w:r>
        <w:r w:rsidRPr="006D5141">
          <w:rPr>
            <w:noProof/>
            <w:webHidden/>
            <w:lang w:val="en-GB"/>
          </w:rPr>
          <w:fldChar w:fldCharType="end"/>
        </w:r>
      </w:hyperlink>
    </w:p>
    <w:p w14:paraId="05AA179A" w14:textId="4CBF1955" w:rsidR="0061794B" w:rsidRPr="006D5141" w:rsidRDefault="0061794B">
      <w:pPr>
        <w:pStyle w:val="TOC1"/>
        <w:rPr>
          <w:rFonts w:asciiTheme="minorHAnsi" w:eastAsiaTheme="minorEastAsia" w:hAnsiTheme="minorHAnsi" w:cstheme="minorBidi"/>
          <w:noProof/>
          <w:kern w:val="2"/>
          <w:sz w:val="24"/>
          <w:szCs w:val="24"/>
          <w:lang w:val="en-GB" w:eastAsia="en-GB"/>
          <w14:ligatures w14:val="standardContextual"/>
        </w:rPr>
      </w:pPr>
      <w:hyperlink w:anchor="_Toc198213892" w:history="1">
        <w:r w:rsidRPr="006D5141">
          <w:rPr>
            <w:rStyle w:val="Hyperlink"/>
            <w:noProof/>
            <w:lang w:val="en-GB"/>
          </w:rPr>
          <w:t>11.</w:t>
        </w:r>
        <w:r w:rsidRPr="006D5141">
          <w:rPr>
            <w:rFonts w:asciiTheme="minorHAnsi" w:eastAsiaTheme="minorEastAsia" w:hAnsiTheme="minorHAnsi" w:cstheme="minorBidi"/>
            <w:noProof/>
            <w:kern w:val="2"/>
            <w:sz w:val="24"/>
            <w:szCs w:val="24"/>
            <w:lang w:val="en-GB" w:eastAsia="en-GB"/>
            <w14:ligatures w14:val="standardContextual"/>
          </w:rPr>
          <w:tab/>
        </w:r>
        <w:r w:rsidRPr="006D5141">
          <w:rPr>
            <w:rStyle w:val="Hyperlink"/>
            <w:noProof/>
            <w:lang w:val="en-GB"/>
          </w:rPr>
          <w:t>Special agreements</w:t>
        </w:r>
        <w:r w:rsidRPr="006D5141">
          <w:rPr>
            <w:noProof/>
            <w:webHidden/>
            <w:lang w:val="en-GB"/>
          </w:rPr>
          <w:tab/>
        </w:r>
        <w:r w:rsidRPr="006D5141">
          <w:rPr>
            <w:noProof/>
            <w:webHidden/>
            <w:lang w:val="en-GB"/>
          </w:rPr>
          <w:fldChar w:fldCharType="begin"/>
        </w:r>
        <w:r w:rsidRPr="006D5141">
          <w:rPr>
            <w:noProof/>
            <w:webHidden/>
            <w:lang w:val="en-GB"/>
          </w:rPr>
          <w:instrText xml:space="preserve"> PAGEREF _Toc198213892 \h </w:instrText>
        </w:r>
        <w:r w:rsidRPr="006D5141">
          <w:rPr>
            <w:noProof/>
            <w:webHidden/>
            <w:lang w:val="en-GB"/>
          </w:rPr>
        </w:r>
        <w:r w:rsidRPr="006D5141">
          <w:rPr>
            <w:noProof/>
            <w:webHidden/>
            <w:lang w:val="en-GB"/>
          </w:rPr>
          <w:fldChar w:fldCharType="separate"/>
        </w:r>
        <w:r w:rsidRPr="006D5141">
          <w:rPr>
            <w:noProof/>
            <w:webHidden/>
            <w:lang w:val="en-GB"/>
          </w:rPr>
          <w:t>4</w:t>
        </w:r>
        <w:r w:rsidRPr="006D5141">
          <w:rPr>
            <w:noProof/>
            <w:webHidden/>
            <w:lang w:val="en-GB"/>
          </w:rPr>
          <w:fldChar w:fldCharType="end"/>
        </w:r>
      </w:hyperlink>
    </w:p>
    <w:p w14:paraId="69581874" w14:textId="5CD882C9" w:rsidR="0061794B" w:rsidRPr="006D5141" w:rsidRDefault="0061794B">
      <w:pPr>
        <w:pStyle w:val="TOC1"/>
        <w:rPr>
          <w:rFonts w:asciiTheme="minorHAnsi" w:eastAsiaTheme="minorEastAsia" w:hAnsiTheme="minorHAnsi" w:cstheme="minorBidi"/>
          <w:noProof/>
          <w:kern w:val="2"/>
          <w:sz w:val="24"/>
          <w:szCs w:val="24"/>
          <w:lang w:val="en-GB" w:eastAsia="en-GB"/>
          <w14:ligatures w14:val="standardContextual"/>
        </w:rPr>
      </w:pPr>
      <w:hyperlink w:anchor="_Toc198213893" w:history="1">
        <w:r w:rsidRPr="006D5141">
          <w:rPr>
            <w:rStyle w:val="Hyperlink"/>
            <w:noProof/>
            <w:lang w:val="en-GB"/>
          </w:rPr>
          <w:t xml:space="preserve">12. </w:t>
        </w:r>
        <w:r w:rsidRPr="006D5141">
          <w:rPr>
            <w:rFonts w:asciiTheme="minorHAnsi" w:eastAsiaTheme="minorEastAsia" w:hAnsiTheme="minorHAnsi" w:cstheme="minorBidi"/>
            <w:noProof/>
            <w:kern w:val="2"/>
            <w:sz w:val="24"/>
            <w:szCs w:val="24"/>
            <w:lang w:val="en-GB" w:eastAsia="en-GB"/>
            <w14:ligatures w14:val="standardContextual"/>
          </w:rPr>
          <w:tab/>
        </w:r>
        <w:r w:rsidRPr="006D5141">
          <w:rPr>
            <w:rStyle w:val="Hyperlink"/>
            <w:noProof/>
            <w:lang w:val="en-GB"/>
          </w:rPr>
          <w:t>Final provisions</w:t>
        </w:r>
        <w:r w:rsidRPr="006D5141">
          <w:rPr>
            <w:noProof/>
            <w:webHidden/>
            <w:lang w:val="en-GB"/>
          </w:rPr>
          <w:tab/>
        </w:r>
        <w:r w:rsidRPr="006D5141">
          <w:rPr>
            <w:noProof/>
            <w:webHidden/>
            <w:lang w:val="en-GB"/>
          </w:rPr>
          <w:fldChar w:fldCharType="begin"/>
        </w:r>
        <w:r w:rsidRPr="006D5141">
          <w:rPr>
            <w:noProof/>
            <w:webHidden/>
            <w:lang w:val="en-GB"/>
          </w:rPr>
          <w:instrText xml:space="preserve"> PAGEREF _Toc198213893 \h </w:instrText>
        </w:r>
        <w:r w:rsidRPr="006D5141">
          <w:rPr>
            <w:noProof/>
            <w:webHidden/>
            <w:lang w:val="en-GB"/>
          </w:rPr>
        </w:r>
        <w:r w:rsidRPr="006D5141">
          <w:rPr>
            <w:noProof/>
            <w:webHidden/>
            <w:lang w:val="en-GB"/>
          </w:rPr>
          <w:fldChar w:fldCharType="separate"/>
        </w:r>
        <w:r w:rsidRPr="006D5141">
          <w:rPr>
            <w:noProof/>
            <w:webHidden/>
            <w:lang w:val="en-GB"/>
          </w:rPr>
          <w:t>5</w:t>
        </w:r>
        <w:r w:rsidRPr="006D5141">
          <w:rPr>
            <w:noProof/>
            <w:webHidden/>
            <w:lang w:val="en-GB"/>
          </w:rPr>
          <w:fldChar w:fldCharType="end"/>
        </w:r>
      </w:hyperlink>
    </w:p>
    <w:p w14:paraId="085AE07E" w14:textId="73AF0C1B" w:rsidR="004A64B1" w:rsidRPr="006D5141" w:rsidRDefault="004A64B1">
      <w:pPr>
        <w:tabs>
          <w:tab w:val="clear" w:pos="426"/>
          <w:tab w:val="clear" w:pos="851"/>
          <w:tab w:val="clear" w:pos="1276"/>
          <w:tab w:val="clear" w:pos="5216"/>
          <w:tab w:val="clear" w:pos="7938"/>
          <w:tab w:val="clear" w:pos="9299"/>
        </w:tabs>
        <w:spacing w:line="300" w:lineRule="atLeast"/>
        <w:ind w:left="426" w:hanging="426"/>
        <w:jc w:val="center"/>
        <w:rPr>
          <w:rFonts w:asciiTheme="minorHAnsi" w:hAnsiTheme="minorHAnsi"/>
          <w:lang w:val="en-GB"/>
        </w:rPr>
      </w:pPr>
      <w:r w:rsidRPr="006D5141">
        <w:rPr>
          <w:rFonts w:asciiTheme="minorHAnsi" w:hAnsiTheme="minorHAnsi" w:cstheme="minorHAnsi"/>
          <w:lang w:val="en-GB"/>
        </w:rPr>
        <w:fldChar w:fldCharType="end"/>
      </w:r>
    </w:p>
    <w:p w14:paraId="2162FB79" w14:textId="77777777" w:rsidR="004A64B1" w:rsidRPr="006D5141" w:rsidRDefault="004A64B1">
      <w:pPr>
        <w:tabs>
          <w:tab w:val="clear" w:pos="426"/>
          <w:tab w:val="clear" w:pos="851"/>
          <w:tab w:val="clear" w:pos="1276"/>
          <w:tab w:val="clear" w:pos="5216"/>
          <w:tab w:val="clear" w:pos="7938"/>
          <w:tab w:val="clear" w:pos="9299"/>
          <w:tab w:val="center" w:pos="4652"/>
        </w:tabs>
        <w:spacing w:after="200" w:line="276" w:lineRule="auto"/>
        <w:rPr>
          <w:rFonts w:asciiTheme="minorHAnsi" w:hAnsiTheme="minorHAnsi"/>
          <w:b/>
          <w:lang w:val="en-GB"/>
        </w:rPr>
      </w:pPr>
      <w:r w:rsidRPr="006D5141">
        <w:rPr>
          <w:rFonts w:asciiTheme="minorHAnsi" w:hAnsiTheme="minorHAnsi"/>
          <w:lang w:val="en-GB"/>
        </w:rPr>
        <w:br w:type="page"/>
      </w:r>
    </w:p>
    <w:p w14:paraId="6D560AB0" w14:textId="77777777" w:rsidR="008C7ECE" w:rsidRPr="006D5141" w:rsidRDefault="008C7ECE">
      <w:pPr>
        <w:pStyle w:val="SIK-berschrift1"/>
        <w:rPr>
          <w:lang w:val="en-GB"/>
        </w:rPr>
      </w:pPr>
      <w:bookmarkStart w:id="0" w:name="_Toc198213882"/>
      <w:r w:rsidRPr="006D5141">
        <w:rPr>
          <w:lang w:val="en-GB"/>
        </w:rPr>
        <w:lastRenderedPageBreak/>
        <w:t xml:space="preserve">1. </w:t>
      </w:r>
      <w:r w:rsidRPr="006D5141">
        <w:rPr>
          <w:lang w:val="en-GB"/>
        </w:rPr>
        <w:tab/>
        <w:t>Purchased hardware</w:t>
      </w:r>
      <w:bookmarkEnd w:id="0"/>
    </w:p>
    <w:p w14:paraId="18E4ED33" w14:textId="67B4FC79" w:rsidR="008C7ECE" w:rsidRPr="006D5141" w:rsidRDefault="008C7ECE">
      <w:pPr>
        <w:pStyle w:val="SIK-Standard1"/>
        <w:rPr>
          <w:lang w:val="en-GB"/>
        </w:rPr>
      </w:pPr>
      <w:r w:rsidRPr="006D5141">
        <w:rPr>
          <w:rStyle w:val="SIK-StandardZchn"/>
          <w:lang w:val="en-GB"/>
        </w:rPr>
        <w:t>The service procurer orders from the provider</w:t>
      </w:r>
      <w:r w:rsidRPr="006D5141">
        <w:rPr>
          <w:lang w:val="en-GB"/>
        </w:rPr>
        <w:t>:</w:t>
      </w:r>
    </w:p>
    <w:p w14:paraId="216C84F0" w14:textId="77777777" w:rsidR="00761020" w:rsidRPr="006D5141" w:rsidRDefault="00A77B41">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i/>
          <w:highlight w:val="yellow"/>
          <w:lang w:val="en-GB"/>
        </w:rPr>
      </w:pPr>
      <w:r w:rsidRPr="006D5141">
        <w:rPr>
          <w:rFonts w:asciiTheme="minorHAnsi" w:hAnsiTheme="minorHAnsi"/>
          <w:lang w:val="en-GB"/>
        </w:rPr>
        <w:tab/>
      </w:r>
      <w:r w:rsidRPr="006D5141">
        <w:rPr>
          <w:rFonts w:asciiTheme="minorHAnsi" w:hAnsiTheme="minorHAnsi"/>
          <w:highlight w:val="yellow"/>
          <w:lang w:val="en-GB"/>
        </w:rPr>
        <w:t>[</w:t>
      </w:r>
      <w:r w:rsidRPr="006D5141">
        <w:rPr>
          <w:rFonts w:asciiTheme="minorHAnsi" w:hAnsiTheme="minorHAnsi"/>
          <w:i/>
          <w:highlight w:val="yellow"/>
          <w:lang w:val="en-GB"/>
        </w:rPr>
        <w:t>…Insert here a comprehensive description of the ordered hardware including necessary accessories or, alternatively, a brief summary with a reference to the complete and consistent description in the quote/RFQ, citing the relevant location, or with a detailed description in a separate appendix entitled "Specification of contractual goods/services".</w:t>
      </w:r>
    </w:p>
    <w:p w14:paraId="5B34A2A2" w14:textId="470B887B" w:rsidR="002B3ADA" w:rsidRPr="006D5141" w:rsidRDefault="002B3ADA">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i/>
          <w:highlight w:val="yellow"/>
          <w:lang w:val="en-GB"/>
        </w:rPr>
      </w:pPr>
      <w:r w:rsidRPr="006D5141">
        <w:rPr>
          <w:rFonts w:asciiTheme="minorHAnsi" w:hAnsiTheme="minorHAnsi"/>
          <w:i/>
          <w:highlight w:val="yellow"/>
          <w:lang w:val="en-GB"/>
        </w:rPr>
        <w:t>If any subordinate additional goods/services are to be provided during installation of the ordered goods (e.g. parameterisation or minor adjustments to interfaces with peripheral systems), record these here as fully as possible.</w:t>
      </w:r>
    </w:p>
    <w:p w14:paraId="0D500A94" w14:textId="77777777" w:rsidR="002F271B" w:rsidRPr="006D5141" w:rsidRDefault="00D111A0">
      <w:pPr>
        <w:tabs>
          <w:tab w:val="clear" w:pos="426"/>
          <w:tab w:val="clear" w:pos="851"/>
          <w:tab w:val="clear" w:pos="1276"/>
          <w:tab w:val="clear" w:pos="5216"/>
          <w:tab w:val="clear" w:pos="7938"/>
          <w:tab w:val="clear" w:pos="9299"/>
        </w:tabs>
        <w:spacing w:before="120" w:after="120" w:line="320" w:lineRule="exact"/>
        <w:ind w:left="709" w:hanging="1"/>
        <w:jc w:val="both"/>
        <w:rPr>
          <w:rFonts w:asciiTheme="minorHAnsi" w:hAnsiTheme="minorHAnsi"/>
          <w:i/>
          <w:highlight w:val="yellow"/>
          <w:lang w:val="en-GB"/>
        </w:rPr>
      </w:pPr>
      <w:r w:rsidRPr="006D5141">
        <w:rPr>
          <w:rFonts w:asciiTheme="minorHAnsi" w:hAnsiTheme="minorHAnsi"/>
          <w:i/>
          <w:highlight w:val="yellow"/>
          <w:lang w:val="en-GB"/>
        </w:rPr>
        <w:t>Also describe the scope of any subordinate software supplied and the associated licences (e.g. operating software or MS Office suite) or refer to an appendix or to relevant locations in the RFQ/quote. Alternatively, a separate software licence contract (SLV 4) may be concluded. Any assurances regarding specially required features of hardware and software must also be defined or reference made to an appendix or to relevant locations in the RFQ/quote.</w:t>
      </w:r>
    </w:p>
    <w:p w14:paraId="52B28E8E" w14:textId="77777777" w:rsidR="00A77B41" w:rsidRPr="006D5141" w:rsidRDefault="00761020">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lang w:val="en-GB"/>
        </w:rPr>
      </w:pPr>
      <w:r w:rsidRPr="006D5141">
        <w:rPr>
          <w:rFonts w:asciiTheme="minorHAnsi" w:hAnsiTheme="minorHAnsi"/>
          <w:i/>
          <w:highlight w:val="yellow"/>
          <w:lang w:val="en-GB"/>
        </w:rPr>
        <w:t>Any necessary delimitations vis-à-vis goods/services not covered by the contract must also be inserted here…</w:t>
      </w:r>
      <w:r w:rsidRPr="006D5141">
        <w:rPr>
          <w:rFonts w:asciiTheme="minorHAnsi" w:hAnsiTheme="minorHAnsi"/>
          <w:highlight w:val="yellow"/>
          <w:lang w:val="en-GB"/>
        </w:rPr>
        <w:t>]</w:t>
      </w:r>
    </w:p>
    <w:p w14:paraId="3BACD40B" w14:textId="794DA5CE" w:rsidR="008C7ECE" w:rsidRPr="006D5141" w:rsidRDefault="008C7ECE">
      <w:pPr>
        <w:pStyle w:val="SIK-berschrift1"/>
        <w:rPr>
          <w:lang w:val="en-GB"/>
        </w:rPr>
      </w:pPr>
      <w:bookmarkStart w:id="1" w:name="_Toc198213883"/>
      <w:r w:rsidRPr="006D5141">
        <w:rPr>
          <w:lang w:val="en-GB"/>
        </w:rPr>
        <w:t xml:space="preserve">2. </w:t>
      </w:r>
      <w:r w:rsidRPr="006D5141">
        <w:rPr>
          <w:lang w:val="en-GB"/>
        </w:rPr>
        <w:tab/>
        <w:t>Contract components</w:t>
      </w:r>
      <w:bookmarkEnd w:id="1"/>
    </w:p>
    <w:p w14:paraId="704F8A6D" w14:textId="0605E36B" w:rsidR="008C7ECE" w:rsidRPr="006D5141" w:rsidRDefault="008C7ECE">
      <w:pPr>
        <w:pStyle w:val="SIK-Standard1"/>
        <w:rPr>
          <w:lang w:val="en-GB"/>
        </w:rPr>
      </w:pPr>
      <w:r w:rsidRPr="006D5141">
        <w:rPr>
          <w:lang w:val="en-GB"/>
        </w:rPr>
        <w:t>The contract comprises the components hereunder in the following order of precedence:</w:t>
      </w:r>
    </w:p>
    <w:p w14:paraId="367E6F09" w14:textId="2901CAFF" w:rsidR="00C14831" w:rsidRPr="006D5141" w:rsidRDefault="0024570D">
      <w:pPr>
        <w:pStyle w:val="SIK-Standard1"/>
        <w:ind w:left="1134" w:hanging="425"/>
        <w:rPr>
          <w:lang w:val="en-GB"/>
        </w:rPr>
      </w:pPr>
      <w:r w:rsidRPr="006D5141">
        <w:rPr>
          <w:lang w:val="en-GB"/>
        </w:rPr>
        <w:t>a)</w:t>
      </w:r>
      <w:r w:rsidRPr="006D5141">
        <w:rPr>
          <w:lang w:val="en-GB"/>
        </w:rPr>
        <w:tab/>
        <w:t>This contract document</w:t>
      </w:r>
    </w:p>
    <w:p w14:paraId="2B76746D" w14:textId="77777777" w:rsidR="00272432" w:rsidRPr="006D5141" w:rsidRDefault="00C14831">
      <w:pPr>
        <w:pStyle w:val="SIK-Standard1"/>
        <w:ind w:left="1134" w:hanging="425"/>
        <w:rPr>
          <w:lang w:val="en-GB"/>
        </w:rPr>
      </w:pPr>
      <w:r w:rsidRPr="006D5141">
        <w:rPr>
          <w:lang w:val="en-GB"/>
        </w:rPr>
        <w:t>b)</w:t>
      </w:r>
      <w:r w:rsidRPr="006D5141">
        <w:rPr>
          <w:lang w:val="en-GB"/>
        </w:rPr>
        <w:tab/>
        <w:t>Appendices as listed in section 3</w:t>
      </w:r>
    </w:p>
    <w:p w14:paraId="7A5D505D" w14:textId="42CBFC1D" w:rsidR="008C7ECE" w:rsidRPr="006D5141" w:rsidRDefault="00C14831">
      <w:pPr>
        <w:pStyle w:val="SIK-Standard1"/>
        <w:ind w:left="1134" w:hanging="425"/>
        <w:rPr>
          <w:lang w:val="en-GB"/>
        </w:rPr>
      </w:pPr>
      <w:r w:rsidRPr="006D5141">
        <w:rPr>
          <w:lang w:val="en-GB"/>
        </w:rPr>
        <w:t>c)</w:t>
      </w:r>
      <w:r w:rsidRPr="006D5141">
        <w:rPr>
          <w:lang w:val="en-GB"/>
        </w:rPr>
        <w:tab/>
        <w:t>Digital Public Services Switzerland's General Terms and Conditions for ICT Goods/Services, March 2025 edition (hereinafter referred to as the "DPSS GTC 2025")</w:t>
      </w:r>
    </w:p>
    <w:p w14:paraId="68E0E6A9" w14:textId="2693CA97" w:rsidR="008C7ECE" w:rsidRPr="006D5141" w:rsidRDefault="00C14831">
      <w:pPr>
        <w:pStyle w:val="SIK-Standard1"/>
        <w:ind w:left="1134" w:hanging="425"/>
        <w:rPr>
          <w:lang w:val="en-GB"/>
        </w:rPr>
      </w:pPr>
      <w:r w:rsidRPr="006D5141">
        <w:rPr>
          <w:lang w:val="en-GB"/>
        </w:rPr>
        <w:t>d)</w:t>
      </w:r>
      <w:r w:rsidRPr="006D5141">
        <w:rPr>
          <w:lang w:val="en-GB"/>
        </w:rPr>
        <w:tab/>
        <w:t xml:space="preserve">The provider's quote dated </w:t>
      </w:r>
      <w:r w:rsidRPr="006D5141">
        <w:rPr>
          <w:highlight w:val="yellow"/>
          <w:lang w:val="en-GB"/>
        </w:rPr>
        <w:t>[...]</w:t>
      </w:r>
    </w:p>
    <w:p w14:paraId="16FDCA5F" w14:textId="27F2A0BA" w:rsidR="008C7ECE" w:rsidRPr="006D5141" w:rsidRDefault="00C14831">
      <w:pPr>
        <w:pStyle w:val="SIK-Standard1"/>
        <w:ind w:left="1134" w:hanging="425"/>
        <w:rPr>
          <w:lang w:val="en-GB"/>
        </w:rPr>
      </w:pPr>
      <w:r w:rsidRPr="006D5141">
        <w:rPr>
          <w:lang w:val="en-GB"/>
        </w:rPr>
        <w:t>e)</w:t>
      </w:r>
      <w:r w:rsidRPr="006D5141">
        <w:rPr>
          <w:lang w:val="en-GB"/>
        </w:rPr>
        <w:tab/>
        <w:t xml:space="preserve"> The service procurer's </w:t>
      </w:r>
      <w:r w:rsidRPr="006D5141">
        <w:rPr>
          <w:highlight w:val="yellow"/>
          <w:lang w:val="en-GB"/>
        </w:rPr>
        <w:t>[RFQ / specifications document]</w:t>
      </w:r>
      <w:r w:rsidRPr="006D5141">
        <w:rPr>
          <w:lang w:val="en-GB"/>
        </w:rPr>
        <w:t xml:space="preserve"> dated </w:t>
      </w:r>
      <w:r w:rsidRPr="006D5141">
        <w:rPr>
          <w:highlight w:val="yellow"/>
          <w:lang w:val="en-GB"/>
        </w:rPr>
        <w:t>[...]</w:t>
      </w:r>
    </w:p>
    <w:p w14:paraId="21496459" w14:textId="77777777" w:rsidR="00326D44" w:rsidRPr="006D5141" w:rsidRDefault="00326D44">
      <w:pPr>
        <w:pStyle w:val="SIK-Standard1"/>
        <w:ind w:left="1134" w:hanging="425"/>
        <w:rPr>
          <w:lang w:val="en-GB"/>
        </w:rPr>
      </w:pPr>
      <w:r w:rsidRPr="006D5141">
        <w:rPr>
          <w:highlight w:val="yellow"/>
          <w:lang w:val="en-GB"/>
        </w:rPr>
        <w:t>[x)</w:t>
      </w:r>
      <w:r w:rsidRPr="006D5141">
        <w:rPr>
          <w:highlight w:val="yellow"/>
          <w:lang w:val="en-GB"/>
        </w:rPr>
        <w:tab/>
      </w:r>
      <w:r w:rsidRPr="006D5141">
        <w:rPr>
          <w:i/>
          <w:highlight w:val="yellow"/>
          <w:lang w:val="en-GB"/>
        </w:rPr>
        <w:t>…Add here any other contract-related components and adjust the order of precedence as required…</w:t>
      </w:r>
      <w:r w:rsidRPr="006D5141">
        <w:rPr>
          <w:highlight w:val="yellow"/>
          <w:lang w:val="en-GB"/>
        </w:rPr>
        <w:t>]</w:t>
      </w:r>
    </w:p>
    <w:p w14:paraId="179B68E6" w14:textId="53D7526D" w:rsidR="008C7ECE" w:rsidRPr="006D5141" w:rsidRDefault="00054214">
      <w:pPr>
        <w:pStyle w:val="SIK-Standard1"/>
        <w:rPr>
          <w:lang w:val="en-GB"/>
        </w:rPr>
      </w:pPr>
      <w:r w:rsidRPr="006D5141">
        <w:rPr>
          <w:lang w:val="en-GB"/>
        </w:rPr>
        <w:t>The contracting parties confirm that they are in possession of the contract components. General terms and conditions of the provider are excluded.</w:t>
      </w:r>
    </w:p>
    <w:p w14:paraId="40140CBB" w14:textId="77777777" w:rsidR="00A9375E" w:rsidRPr="006D5141" w:rsidRDefault="005F0A2C">
      <w:pPr>
        <w:pStyle w:val="SIK-berschrift1"/>
        <w:rPr>
          <w:lang w:val="en-GB"/>
        </w:rPr>
      </w:pPr>
      <w:bookmarkStart w:id="2" w:name="_Toc198213884"/>
      <w:r w:rsidRPr="006D5141">
        <w:rPr>
          <w:lang w:val="en-GB"/>
        </w:rPr>
        <w:t xml:space="preserve">3. </w:t>
      </w:r>
      <w:r w:rsidRPr="006D5141">
        <w:rPr>
          <w:lang w:val="en-GB"/>
        </w:rPr>
        <w:tab/>
        <w:t>Appendices</w:t>
      </w:r>
      <w:bookmarkEnd w:id="2"/>
    </w:p>
    <w:p w14:paraId="5C393F38" w14:textId="77777777" w:rsidR="000051C8" w:rsidRPr="006D5141" w:rsidRDefault="000051C8">
      <w:pPr>
        <w:tabs>
          <w:tab w:val="clear" w:pos="426"/>
          <w:tab w:val="clear" w:pos="851"/>
          <w:tab w:val="clear" w:pos="1276"/>
          <w:tab w:val="clear" w:pos="5216"/>
          <w:tab w:val="clear" w:pos="7938"/>
          <w:tab w:val="clear" w:pos="9299"/>
        </w:tabs>
        <w:spacing w:after="120" w:line="300" w:lineRule="atLeast"/>
        <w:ind w:left="426"/>
        <w:jc w:val="both"/>
        <w:rPr>
          <w:rFonts w:asciiTheme="minorHAnsi" w:hAnsiTheme="minorHAnsi"/>
          <w:lang w:val="en-GB"/>
        </w:rPr>
      </w:pPr>
      <w:r w:rsidRPr="006D5141">
        <w:rPr>
          <w:rFonts w:asciiTheme="minorHAnsi" w:hAnsiTheme="minorHAnsi"/>
          <w:lang w:val="en-GB"/>
        </w:rPr>
        <w:t>This contract document has the following appendices:</w:t>
      </w:r>
    </w:p>
    <w:p w14:paraId="1B3B26A8" w14:textId="77777777" w:rsidR="00761020" w:rsidRPr="006D5141" w:rsidRDefault="000051C8">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lang w:val="en-GB"/>
        </w:rPr>
      </w:pPr>
      <w:r w:rsidRPr="006D5141">
        <w:rPr>
          <w:rFonts w:asciiTheme="minorHAnsi" w:hAnsiTheme="minorHAnsi"/>
          <w:highlight w:val="yellow"/>
          <w:lang w:val="en-GB"/>
        </w:rPr>
        <w:t>[…</w:t>
      </w:r>
      <w:r w:rsidRPr="006D5141">
        <w:rPr>
          <w:rFonts w:asciiTheme="minorHAnsi" w:hAnsiTheme="minorHAnsi"/>
          <w:i/>
          <w:highlight w:val="yellow"/>
          <w:lang w:val="en-GB"/>
        </w:rPr>
        <w:t>List here all appendices actually used, e.g.…</w:t>
      </w:r>
      <w:r w:rsidRPr="006D5141">
        <w:rPr>
          <w:rFonts w:asciiTheme="minorHAnsi" w:hAnsiTheme="minorHAnsi"/>
          <w:highlight w:val="yellow"/>
          <w:lang w:val="en-GB"/>
        </w:rPr>
        <w:t xml:space="preserve"> </w:t>
      </w:r>
    </w:p>
    <w:p w14:paraId="4746B04E" w14:textId="77777777" w:rsidR="000051C8" w:rsidRPr="006D5141" w:rsidRDefault="000051C8">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lang w:val="en-GB"/>
        </w:rPr>
      </w:pPr>
      <w:r w:rsidRPr="006D5141">
        <w:rPr>
          <w:rFonts w:asciiTheme="minorHAnsi" w:hAnsiTheme="minorHAnsi"/>
          <w:highlight w:val="yellow"/>
          <w:lang w:val="en-GB"/>
        </w:rPr>
        <w:t>Appendix 1</w:t>
      </w:r>
      <w:r w:rsidRPr="006D5141">
        <w:rPr>
          <w:rFonts w:asciiTheme="minorHAnsi" w:hAnsiTheme="minorHAnsi"/>
          <w:highlight w:val="yellow"/>
          <w:lang w:val="en-GB"/>
        </w:rPr>
        <w:tab/>
      </w:r>
      <w:r w:rsidRPr="006D5141">
        <w:rPr>
          <w:rFonts w:asciiTheme="minorHAnsi" w:hAnsiTheme="minorHAnsi"/>
          <w:highlight w:val="yellow"/>
          <w:lang w:val="en-GB"/>
        </w:rPr>
        <w:tab/>
      </w:r>
      <w:r w:rsidRPr="006D5141">
        <w:rPr>
          <w:rFonts w:asciiTheme="minorHAnsi" w:hAnsiTheme="minorHAnsi"/>
          <w:highlight w:val="yellow"/>
          <w:lang w:val="en-GB"/>
        </w:rPr>
        <w:tab/>
        <w:t>Specification of contractual goods/services</w:t>
      </w:r>
    </w:p>
    <w:p w14:paraId="7DE67FCB" w14:textId="77777777" w:rsidR="008A0334" w:rsidRPr="006D5141" w:rsidRDefault="000051C8">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lang w:val="en-GB"/>
        </w:rPr>
      </w:pPr>
      <w:r w:rsidRPr="006D5141">
        <w:rPr>
          <w:rFonts w:asciiTheme="minorHAnsi" w:hAnsiTheme="minorHAnsi"/>
          <w:highlight w:val="yellow"/>
          <w:lang w:val="en-GB"/>
        </w:rPr>
        <w:t>Appendix 2</w:t>
      </w:r>
      <w:r w:rsidRPr="006D5141">
        <w:rPr>
          <w:rFonts w:asciiTheme="minorHAnsi" w:hAnsiTheme="minorHAnsi"/>
          <w:highlight w:val="yellow"/>
          <w:lang w:val="en-GB"/>
        </w:rPr>
        <w:tab/>
      </w:r>
      <w:r w:rsidRPr="006D5141">
        <w:rPr>
          <w:rFonts w:asciiTheme="minorHAnsi" w:hAnsiTheme="minorHAnsi"/>
          <w:highlight w:val="yellow"/>
          <w:lang w:val="en-GB"/>
        </w:rPr>
        <w:tab/>
      </w:r>
      <w:r w:rsidRPr="006D5141">
        <w:rPr>
          <w:rFonts w:asciiTheme="minorHAnsi" w:hAnsiTheme="minorHAnsi"/>
          <w:highlight w:val="yellow"/>
          <w:lang w:val="en-GB"/>
        </w:rPr>
        <w:tab/>
        <w:t xml:space="preserve">Remuneration </w:t>
      </w:r>
    </w:p>
    <w:p w14:paraId="0EC17853" w14:textId="77777777" w:rsidR="00B065E2" w:rsidRPr="006D5141" w:rsidRDefault="00B05F95">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lang w:val="en-GB"/>
        </w:rPr>
      </w:pPr>
      <w:r w:rsidRPr="006D5141">
        <w:rPr>
          <w:rFonts w:asciiTheme="minorHAnsi" w:hAnsiTheme="minorHAnsi"/>
          <w:highlight w:val="yellow"/>
          <w:lang w:val="en-GB"/>
        </w:rPr>
        <w:t>Appendix 3</w:t>
      </w:r>
      <w:r w:rsidRPr="006D5141">
        <w:rPr>
          <w:rFonts w:asciiTheme="minorHAnsi" w:hAnsiTheme="minorHAnsi"/>
          <w:highlight w:val="yellow"/>
          <w:lang w:val="en-GB"/>
        </w:rPr>
        <w:tab/>
      </w:r>
      <w:r w:rsidRPr="006D5141">
        <w:rPr>
          <w:rFonts w:asciiTheme="minorHAnsi" w:hAnsiTheme="minorHAnsi"/>
          <w:highlight w:val="yellow"/>
          <w:lang w:val="en-GB"/>
        </w:rPr>
        <w:tab/>
      </w:r>
      <w:r w:rsidRPr="006D5141">
        <w:rPr>
          <w:rFonts w:asciiTheme="minorHAnsi" w:hAnsiTheme="minorHAnsi"/>
          <w:highlight w:val="yellow"/>
          <w:lang w:val="en-GB"/>
        </w:rPr>
        <w:tab/>
        <w:t>Acceptance conditions</w:t>
      </w:r>
    </w:p>
    <w:p w14:paraId="2F31B915" w14:textId="77777777" w:rsidR="000051C8" w:rsidRPr="006D5141" w:rsidRDefault="008A0334">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lang w:val="en-GB"/>
        </w:rPr>
      </w:pPr>
      <w:r w:rsidRPr="006D5141">
        <w:rPr>
          <w:rFonts w:asciiTheme="minorHAnsi" w:hAnsiTheme="minorHAnsi"/>
          <w:highlight w:val="yellow"/>
          <w:lang w:val="en-GB"/>
        </w:rPr>
        <w:t>Appendix X</w:t>
      </w:r>
      <w:r w:rsidRPr="006D5141">
        <w:rPr>
          <w:rFonts w:asciiTheme="minorHAnsi" w:hAnsiTheme="minorHAnsi"/>
          <w:highlight w:val="yellow"/>
          <w:lang w:val="en-GB"/>
        </w:rPr>
        <w:tab/>
      </w:r>
      <w:r w:rsidRPr="006D5141">
        <w:rPr>
          <w:rFonts w:asciiTheme="minorHAnsi" w:hAnsiTheme="minorHAnsi"/>
          <w:highlight w:val="yellow"/>
          <w:lang w:val="en-GB"/>
        </w:rPr>
        <w:tab/>
      </w:r>
      <w:r w:rsidRPr="006D5141">
        <w:rPr>
          <w:rFonts w:asciiTheme="minorHAnsi" w:hAnsiTheme="minorHAnsi"/>
          <w:highlight w:val="yellow"/>
          <w:lang w:val="en-GB"/>
        </w:rPr>
        <w:tab/>
        <w:t>…]</w:t>
      </w:r>
    </w:p>
    <w:p w14:paraId="2196258F" w14:textId="77777777" w:rsidR="00DA2677" w:rsidRPr="006D5141" w:rsidRDefault="005F0A2C">
      <w:pPr>
        <w:pStyle w:val="SIK-berschrift1"/>
        <w:rPr>
          <w:lang w:val="en-GB"/>
        </w:rPr>
      </w:pPr>
      <w:bookmarkStart w:id="3" w:name="_Toc198213885"/>
      <w:r w:rsidRPr="006D5141">
        <w:rPr>
          <w:lang w:val="en-GB"/>
        </w:rPr>
        <w:lastRenderedPageBreak/>
        <w:t>4.</w:t>
      </w:r>
      <w:r w:rsidRPr="006D5141">
        <w:rPr>
          <w:lang w:val="en-GB"/>
        </w:rPr>
        <w:tab/>
        <w:t>Instruction</w:t>
      </w:r>
      <w:bookmarkEnd w:id="3"/>
    </w:p>
    <w:p w14:paraId="182BAB01" w14:textId="4104F8CC" w:rsidR="00DA2677" w:rsidRPr="006D5141" w:rsidRDefault="00DA3C03">
      <w:pPr>
        <w:pStyle w:val="SIK-Standard1"/>
        <w:rPr>
          <w:lang w:val="en-GB"/>
        </w:rPr>
      </w:pPr>
      <w:r w:rsidRPr="006D5141">
        <w:rPr>
          <w:lang w:val="en-GB"/>
        </w:rPr>
        <w:t>In accordance with section 11 of the DPSS GTC 2025, the provider is required to provide the following instruction/training:</w:t>
      </w:r>
    </w:p>
    <w:p w14:paraId="5E4C06D9" w14:textId="77777777" w:rsidR="00D53F6D" w:rsidRPr="006D5141" w:rsidRDefault="00DA2677">
      <w:pPr>
        <w:pStyle w:val="SIK-Standard1"/>
        <w:ind w:left="709"/>
        <w:rPr>
          <w:highlight w:val="yellow"/>
          <w:lang w:val="en-GB"/>
        </w:rPr>
      </w:pPr>
      <w:r w:rsidRPr="006D5141">
        <w:rPr>
          <w:highlight w:val="yellow"/>
          <w:lang w:val="en-GB"/>
        </w:rPr>
        <w:t>[</w:t>
      </w:r>
      <w:r w:rsidRPr="006D5141">
        <w:rPr>
          <w:i/>
          <w:highlight w:val="yellow"/>
          <w:lang w:val="en-GB"/>
        </w:rPr>
        <w:t>Opt 1 (Description)</w:t>
      </w:r>
    </w:p>
    <w:p w14:paraId="25AFA998" w14:textId="4E966BCE" w:rsidR="00DA2677" w:rsidRPr="006D5141" w:rsidRDefault="00BF317E">
      <w:pPr>
        <w:pStyle w:val="SIK-Standard1"/>
        <w:ind w:left="709"/>
        <w:rPr>
          <w:highlight w:val="yellow"/>
          <w:lang w:val="en-GB"/>
        </w:rPr>
      </w:pPr>
      <w:r w:rsidRPr="006D5141">
        <w:rPr>
          <w:i/>
          <w:highlight w:val="yellow"/>
          <w:lang w:val="en-GB"/>
        </w:rPr>
        <w:t>…List and describe in detail here the instruction/training required for in-house and/or external personnel and/or other relevant users of the purchased hardware. Stipulate whether training documents are to be provided, in which languages, and so on…</w:t>
      </w:r>
      <w:r w:rsidRPr="006D5141">
        <w:rPr>
          <w:highlight w:val="yellow"/>
          <w:lang w:val="en-GB"/>
        </w:rPr>
        <w:t xml:space="preserve"> </w:t>
      </w:r>
    </w:p>
    <w:p w14:paraId="5F0A023C" w14:textId="77777777" w:rsidR="00D53F6D" w:rsidRPr="006D5141" w:rsidRDefault="00D53F6D">
      <w:pPr>
        <w:pStyle w:val="SIK-Standard1"/>
        <w:ind w:left="709"/>
        <w:rPr>
          <w:highlight w:val="yellow"/>
          <w:lang w:val="en-GB"/>
        </w:rPr>
      </w:pPr>
      <w:r w:rsidRPr="006D5141">
        <w:rPr>
          <w:i/>
          <w:highlight w:val="yellow"/>
          <w:lang w:val="en-GB"/>
        </w:rPr>
        <w:t>Opt 2</w:t>
      </w:r>
      <w:r w:rsidRPr="006D5141">
        <w:rPr>
          <w:highlight w:val="yellow"/>
          <w:lang w:val="en-GB"/>
        </w:rPr>
        <w:t xml:space="preserve"> </w:t>
      </w:r>
      <w:r w:rsidRPr="006D5141">
        <w:rPr>
          <w:i/>
          <w:highlight w:val="yellow"/>
          <w:lang w:val="en-GB"/>
        </w:rPr>
        <w:t>(None)</w:t>
      </w:r>
    </w:p>
    <w:p w14:paraId="1E04A5B8" w14:textId="77777777" w:rsidR="00D53F6D" w:rsidRPr="006D5141" w:rsidRDefault="00D53F6D">
      <w:pPr>
        <w:pStyle w:val="SIK-Standard1"/>
        <w:ind w:left="709"/>
        <w:rPr>
          <w:highlight w:val="yellow"/>
          <w:lang w:val="en-GB"/>
        </w:rPr>
      </w:pPr>
      <w:r w:rsidRPr="006D5141">
        <w:rPr>
          <w:highlight w:val="yellow"/>
          <w:lang w:val="en-GB"/>
        </w:rPr>
        <w:t>No instruction/training is to be provided, except for adequate user documentation.]</w:t>
      </w:r>
    </w:p>
    <w:p w14:paraId="3356493A" w14:textId="77777777" w:rsidR="009337BF" w:rsidRPr="006D5141" w:rsidRDefault="009337BF">
      <w:pPr>
        <w:pStyle w:val="SIK-berschrift1"/>
        <w:rPr>
          <w:lang w:val="en-GB"/>
        </w:rPr>
      </w:pPr>
      <w:bookmarkStart w:id="4" w:name="_Toc198213886"/>
      <w:r w:rsidRPr="006D5141">
        <w:rPr>
          <w:lang w:val="en-GB"/>
        </w:rPr>
        <w:t>5.</w:t>
      </w:r>
      <w:r w:rsidRPr="006D5141">
        <w:rPr>
          <w:lang w:val="en-GB"/>
        </w:rPr>
        <w:tab/>
        <w:t>Cooperation by the service procurer</w:t>
      </w:r>
      <w:bookmarkEnd w:id="4"/>
    </w:p>
    <w:p w14:paraId="1044178E" w14:textId="685E7B31" w:rsidR="009337BF" w:rsidRPr="006D5141" w:rsidRDefault="009337BF">
      <w:pPr>
        <w:pStyle w:val="SIK-Standard1"/>
        <w:rPr>
          <w:lang w:val="en-GB"/>
        </w:rPr>
      </w:pPr>
      <w:r w:rsidRPr="006D5141">
        <w:rPr>
          <w:lang w:val="en-GB"/>
        </w:rPr>
        <w:t>As an addition to section 12.3 of the DPSS GTC 2025, the following additional forms of cooperation by the service procurer are agreed:</w:t>
      </w:r>
    </w:p>
    <w:p w14:paraId="1F486221" w14:textId="77777777" w:rsidR="00BC2C37" w:rsidRPr="006D5141" w:rsidRDefault="009337BF">
      <w:pPr>
        <w:pStyle w:val="SIK-Standard1"/>
        <w:ind w:left="709"/>
        <w:rPr>
          <w:highlight w:val="yellow"/>
          <w:lang w:val="en-GB"/>
        </w:rPr>
      </w:pPr>
      <w:r w:rsidRPr="006D5141">
        <w:rPr>
          <w:highlight w:val="yellow"/>
          <w:lang w:val="en-GB"/>
        </w:rPr>
        <w:t>[</w:t>
      </w:r>
      <w:r w:rsidRPr="006D5141">
        <w:rPr>
          <w:i/>
          <w:highlight w:val="yellow"/>
          <w:lang w:val="en-GB"/>
        </w:rPr>
        <w:t>Opt 1 (None)</w:t>
      </w:r>
    </w:p>
    <w:p w14:paraId="36E940AA" w14:textId="77777777" w:rsidR="00BC2C37" w:rsidRPr="006D5141" w:rsidRDefault="00BC2C37">
      <w:pPr>
        <w:pStyle w:val="SIK-Standard1"/>
        <w:ind w:left="709"/>
        <w:rPr>
          <w:i/>
          <w:highlight w:val="yellow"/>
          <w:lang w:val="en-GB"/>
        </w:rPr>
      </w:pPr>
      <w:r w:rsidRPr="006D5141">
        <w:rPr>
          <w:highlight w:val="yellow"/>
          <w:lang w:val="en-GB"/>
        </w:rPr>
        <w:t>No</w:t>
      </w:r>
      <w:r w:rsidRPr="006D5141">
        <w:rPr>
          <w:i/>
          <w:highlight w:val="yellow"/>
          <w:lang w:val="en-GB"/>
        </w:rPr>
        <w:t xml:space="preserve"> </w:t>
      </w:r>
      <w:r w:rsidRPr="006D5141">
        <w:rPr>
          <w:highlight w:val="yellow"/>
          <w:lang w:val="en-GB"/>
        </w:rPr>
        <w:t xml:space="preserve">other forms of cooperation are required. </w:t>
      </w:r>
    </w:p>
    <w:p w14:paraId="2D6287D6" w14:textId="77777777" w:rsidR="00BC2C37" w:rsidRPr="006D5141" w:rsidRDefault="00BC2C37">
      <w:pPr>
        <w:pStyle w:val="SIK-Standard1"/>
        <w:ind w:left="709"/>
        <w:rPr>
          <w:i/>
          <w:highlight w:val="yellow"/>
          <w:lang w:val="en-GB"/>
        </w:rPr>
      </w:pPr>
      <w:r w:rsidRPr="006D5141">
        <w:rPr>
          <w:i/>
          <w:highlight w:val="yellow"/>
          <w:lang w:val="en-GB"/>
        </w:rPr>
        <w:t xml:space="preserve">Opt 2 (Description) </w:t>
      </w:r>
    </w:p>
    <w:p w14:paraId="3801DA8F" w14:textId="0BA8EBF5" w:rsidR="009337BF" w:rsidRPr="006D5141" w:rsidRDefault="0005716F">
      <w:pPr>
        <w:pStyle w:val="SIK-Standard1"/>
        <w:ind w:left="709"/>
        <w:rPr>
          <w:highlight w:val="yellow"/>
          <w:lang w:val="en-GB"/>
        </w:rPr>
      </w:pPr>
      <w:r w:rsidRPr="006D5141">
        <w:rPr>
          <w:i/>
          <w:highlight w:val="yellow"/>
          <w:lang w:val="en-GB"/>
        </w:rPr>
        <w:t>…Insert here all necessary forms of cooperation. These are usually to be specified by the provider and verified by the service procurer…</w:t>
      </w:r>
      <w:r w:rsidRPr="006D5141">
        <w:rPr>
          <w:highlight w:val="yellow"/>
          <w:lang w:val="en-GB"/>
        </w:rPr>
        <w:t>]</w:t>
      </w:r>
    </w:p>
    <w:p w14:paraId="3A2A742B" w14:textId="77777777" w:rsidR="008C7ECE" w:rsidRPr="006D5141" w:rsidRDefault="009337BF">
      <w:pPr>
        <w:pStyle w:val="SIK-berschrift1"/>
        <w:rPr>
          <w:lang w:val="en-GB"/>
        </w:rPr>
      </w:pPr>
      <w:bookmarkStart w:id="5" w:name="_Toc198213887"/>
      <w:r w:rsidRPr="006D5141">
        <w:rPr>
          <w:lang w:val="en-GB"/>
        </w:rPr>
        <w:t>6.</w:t>
      </w:r>
      <w:r w:rsidRPr="006D5141">
        <w:rPr>
          <w:lang w:val="en-GB"/>
        </w:rPr>
        <w:tab/>
        <w:t>Deadlines</w:t>
      </w:r>
      <w:bookmarkEnd w:id="5"/>
    </w:p>
    <w:p w14:paraId="09B775C2" w14:textId="04478F97" w:rsidR="008C7ECE" w:rsidRPr="006D5141" w:rsidRDefault="00D224C7">
      <w:pPr>
        <w:pStyle w:val="SIK-Standard1"/>
        <w:rPr>
          <w:lang w:val="en-GB"/>
        </w:rPr>
      </w:pPr>
      <w:r w:rsidRPr="006D5141">
        <w:rPr>
          <w:lang w:val="en-GB"/>
        </w:rPr>
        <w:t>The following deadlines are agreed as binding and giving rise to default under section 18.1 of the DPSS GTC 2025 and as triggering a contract penalty under section 22.3 of the DPSS GTC 2025:</w:t>
      </w:r>
    </w:p>
    <w:p w14:paraId="5E2D48AD" w14:textId="1BD6CE7B" w:rsidR="00F17F02" w:rsidRPr="006D5141" w:rsidRDefault="00D224C7">
      <w:pPr>
        <w:pStyle w:val="SIK-Standard1"/>
        <w:ind w:left="709"/>
        <w:rPr>
          <w:highlight w:val="yellow"/>
          <w:lang w:val="en-GB"/>
        </w:rPr>
      </w:pPr>
      <w:r w:rsidRPr="006D5141">
        <w:rPr>
          <w:highlight w:val="yellow"/>
          <w:lang w:val="en-GB"/>
        </w:rPr>
        <w:t>[…</w:t>
      </w:r>
      <w:r w:rsidRPr="006D5141">
        <w:rPr>
          <w:i/>
          <w:highlight w:val="yellow"/>
          <w:lang w:val="en-GB"/>
        </w:rPr>
        <w:t>List here all mandatory deadlines, e.g.…</w:t>
      </w:r>
    </w:p>
    <w:p w14:paraId="0A49ED57" w14:textId="77777777" w:rsidR="00D224C7" w:rsidRPr="006D5141" w:rsidRDefault="0018517D">
      <w:pPr>
        <w:pStyle w:val="SIK-Standard1"/>
        <w:ind w:left="709"/>
        <w:rPr>
          <w:highlight w:val="yellow"/>
          <w:lang w:val="en-GB"/>
        </w:rPr>
      </w:pPr>
      <w:r w:rsidRPr="006D5141">
        <w:rPr>
          <w:highlight w:val="yellow"/>
          <w:lang w:val="en-GB"/>
        </w:rPr>
        <w:t>Delivery and installation deadline 1</w:t>
      </w:r>
      <w:r w:rsidRPr="006D5141">
        <w:rPr>
          <w:highlight w:val="yellow"/>
          <w:lang w:val="en-GB"/>
        </w:rPr>
        <w:tab/>
        <w:t>…</w:t>
      </w:r>
      <w:r w:rsidRPr="006D5141">
        <w:rPr>
          <w:i/>
          <w:highlight w:val="yellow"/>
          <w:lang w:val="en-GB"/>
        </w:rPr>
        <w:t>Name of purchased hardware a)</w:t>
      </w:r>
      <w:r w:rsidRPr="006D5141">
        <w:rPr>
          <w:highlight w:val="yellow"/>
          <w:lang w:val="en-GB"/>
        </w:rPr>
        <w:t>… by ...</w:t>
      </w:r>
    </w:p>
    <w:p w14:paraId="5122E9F0" w14:textId="0ED1B779" w:rsidR="00D224C7" w:rsidRPr="006D5141" w:rsidRDefault="00853A73">
      <w:pPr>
        <w:pStyle w:val="SIK-Standard1"/>
        <w:ind w:left="709"/>
        <w:rPr>
          <w:highlight w:val="yellow"/>
          <w:lang w:val="en-GB"/>
        </w:rPr>
      </w:pPr>
      <w:r w:rsidRPr="006D5141">
        <w:rPr>
          <w:highlight w:val="yellow"/>
          <w:lang w:val="en-GB"/>
        </w:rPr>
        <w:t>Delivery and installation deadline 2</w:t>
      </w:r>
      <w:r w:rsidRPr="006D5141">
        <w:rPr>
          <w:highlight w:val="yellow"/>
          <w:lang w:val="en-GB"/>
        </w:rPr>
        <w:tab/>
        <w:t>…</w:t>
      </w:r>
      <w:r w:rsidRPr="006D5141">
        <w:rPr>
          <w:i/>
          <w:highlight w:val="yellow"/>
          <w:lang w:val="en-GB"/>
        </w:rPr>
        <w:t>Name of purchased hardware b)</w:t>
      </w:r>
      <w:r w:rsidRPr="006D5141">
        <w:rPr>
          <w:highlight w:val="yellow"/>
          <w:lang w:val="en-GB"/>
        </w:rPr>
        <w:t>… by …</w:t>
      </w:r>
    </w:p>
    <w:p w14:paraId="43757308" w14:textId="0A956E46" w:rsidR="00D224C7" w:rsidRPr="006D5141" w:rsidRDefault="00853A73">
      <w:pPr>
        <w:pStyle w:val="SIK-Standard1"/>
        <w:ind w:left="709"/>
        <w:rPr>
          <w:lang w:val="en-GB"/>
        </w:rPr>
      </w:pPr>
      <w:r w:rsidRPr="006D5141">
        <w:rPr>
          <w:highlight w:val="yellow"/>
          <w:lang w:val="en-GB"/>
        </w:rPr>
        <w:t>Deadline X</w:t>
      </w:r>
      <w:r w:rsidRPr="006D5141">
        <w:rPr>
          <w:highlight w:val="yellow"/>
          <w:lang w:val="en-GB"/>
        </w:rPr>
        <w:tab/>
      </w:r>
      <w:r w:rsidRPr="006D5141">
        <w:rPr>
          <w:highlight w:val="yellow"/>
          <w:lang w:val="en-GB"/>
        </w:rPr>
        <w:tab/>
      </w:r>
      <w:r w:rsidRPr="006D5141">
        <w:rPr>
          <w:highlight w:val="yellow"/>
          <w:lang w:val="en-GB"/>
        </w:rPr>
        <w:tab/>
      </w:r>
      <w:r w:rsidRPr="006D5141">
        <w:rPr>
          <w:highlight w:val="yellow"/>
          <w:lang w:val="en-GB"/>
        </w:rPr>
        <w:tab/>
        <w:t>…</w:t>
      </w:r>
      <w:r w:rsidRPr="006D5141">
        <w:rPr>
          <w:i/>
          <w:highlight w:val="yellow"/>
          <w:lang w:val="en-GB"/>
        </w:rPr>
        <w:t>Name of good/service x)</w:t>
      </w:r>
      <w:r w:rsidRPr="006D5141">
        <w:rPr>
          <w:highlight w:val="yellow"/>
          <w:lang w:val="en-GB"/>
        </w:rPr>
        <w:t>... by …]</w:t>
      </w:r>
    </w:p>
    <w:p w14:paraId="0BCAC164" w14:textId="77777777" w:rsidR="00D224C7" w:rsidRPr="006D5141" w:rsidRDefault="008C7ECE">
      <w:pPr>
        <w:pStyle w:val="SIK-Standard1"/>
        <w:rPr>
          <w:lang w:val="en-GB"/>
        </w:rPr>
      </w:pPr>
      <w:r w:rsidRPr="006D5141">
        <w:rPr>
          <w:lang w:val="en-GB"/>
        </w:rPr>
        <w:t>Other deadlines are as follows:</w:t>
      </w:r>
    </w:p>
    <w:p w14:paraId="7C69D7BD" w14:textId="77777777" w:rsidR="00E75DAF" w:rsidRPr="006D5141" w:rsidRDefault="00E75DAF">
      <w:pPr>
        <w:pStyle w:val="SIK-Standard1"/>
        <w:ind w:left="709"/>
        <w:rPr>
          <w:highlight w:val="yellow"/>
          <w:lang w:val="en-GB"/>
        </w:rPr>
      </w:pPr>
      <w:r w:rsidRPr="006D5141">
        <w:rPr>
          <w:highlight w:val="yellow"/>
          <w:lang w:val="en-GB"/>
        </w:rPr>
        <w:t>[</w:t>
      </w:r>
      <w:r w:rsidRPr="006D5141">
        <w:rPr>
          <w:i/>
          <w:highlight w:val="yellow"/>
          <w:lang w:val="en-GB"/>
        </w:rPr>
        <w:t>Opt 1 (Itemisation)</w:t>
      </w:r>
    </w:p>
    <w:p w14:paraId="038679A1" w14:textId="77777777" w:rsidR="00E75DAF" w:rsidRPr="006D5141" w:rsidRDefault="00E75DAF">
      <w:pPr>
        <w:pStyle w:val="SIK-Standard1"/>
        <w:ind w:left="709"/>
        <w:rPr>
          <w:highlight w:val="yellow"/>
          <w:lang w:val="en-GB"/>
        </w:rPr>
      </w:pPr>
      <w:r w:rsidRPr="006D5141">
        <w:rPr>
          <w:highlight w:val="yellow"/>
          <w:lang w:val="en-GB"/>
        </w:rPr>
        <w:t xml:space="preserve">Deadline 1 </w:t>
      </w:r>
      <w:r w:rsidRPr="006D5141">
        <w:rPr>
          <w:highlight w:val="yellow"/>
          <w:lang w:val="en-GB"/>
        </w:rPr>
        <w:tab/>
      </w:r>
      <w:r w:rsidRPr="006D5141">
        <w:rPr>
          <w:highlight w:val="yellow"/>
          <w:lang w:val="en-GB"/>
        </w:rPr>
        <w:tab/>
      </w:r>
      <w:r w:rsidRPr="006D5141">
        <w:rPr>
          <w:highlight w:val="yellow"/>
          <w:lang w:val="en-GB"/>
        </w:rPr>
        <w:tab/>
      </w:r>
      <w:r w:rsidRPr="006D5141">
        <w:rPr>
          <w:highlight w:val="yellow"/>
          <w:lang w:val="en-GB"/>
        </w:rPr>
        <w:tab/>
        <w:t>…</w:t>
      </w:r>
      <w:r w:rsidRPr="006D5141">
        <w:rPr>
          <w:i/>
          <w:highlight w:val="yellow"/>
          <w:lang w:val="en-GB"/>
        </w:rPr>
        <w:t>Description</w:t>
      </w:r>
      <w:r w:rsidRPr="006D5141">
        <w:rPr>
          <w:highlight w:val="yellow"/>
          <w:lang w:val="en-GB"/>
        </w:rPr>
        <w:t xml:space="preserve">… by ..., </w:t>
      </w:r>
    </w:p>
    <w:p w14:paraId="58F4D4A7" w14:textId="77777777" w:rsidR="00E75DAF" w:rsidRPr="006D5141" w:rsidRDefault="00E75DAF">
      <w:pPr>
        <w:pStyle w:val="SIK-Standard1"/>
        <w:ind w:left="709"/>
        <w:rPr>
          <w:highlight w:val="yellow"/>
          <w:lang w:val="en-GB"/>
        </w:rPr>
      </w:pPr>
      <w:r w:rsidRPr="006D5141">
        <w:rPr>
          <w:highlight w:val="yellow"/>
          <w:lang w:val="en-GB"/>
        </w:rPr>
        <w:t xml:space="preserve">Deadline X </w:t>
      </w:r>
      <w:r w:rsidRPr="006D5141">
        <w:rPr>
          <w:highlight w:val="yellow"/>
          <w:lang w:val="en-GB"/>
        </w:rPr>
        <w:tab/>
      </w:r>
      <w:r w:rsidRPr="006D5141">
        <w:rPr>
          <w:highlight w:val="yellow"/>
          <w:lang w:val="en-GB"/>
        </w:rPr>
        <w:tab/>
      </w:r>
      <w:r w:rsidRPr="006D5141">
        <w:rPr>
          <w:highlight w:val="yellow"/>
          <w:lang w:val="en-GB"/>
        </w:rPr>
        <w:tab/>
      </w:r>
      <w:r w:rsidRPr="006D5141">
        <w:rPr>
          <w:highlight w:val="yellow"/>
          <w:lang w:val="en-GB"/>
        </w:rPr>
        <w:tab/>
        <w:t>…</w:t>
      </w:r>
      <w:r w:rsidRPr="006D5141">
        <w:rPr>
          <w:i/>
          <w:highlight w:val="yellow"/>
          <w:lang w:val="en-GB"/>
        </w:rPr>
        <w:t>Description</w:t>
      </w:r>
      <w:r w:rsidRPr="006D5141">
        <w:rPr>
          <w:highlight w:val="yellow"/>
          <w:lang w:val="en-GB"/>
        </w:rPr>
        <w:t xml:space="preserve">… by ... </w:t>
      </w:r>
    </w:p>
    <w:p w14:paraId="438EE93A" w14:textId="77777777" w:rsidR="00E75DAF" w:rsidRPr="006D5141" w:rsidRDefault="00E75DAF">
      <w:pPr>
        <w:pStyle w:val="SIK-Standard1"/>
        <w:ind w:left="709"/>
        <w:rPr>
          <w:i/>
          <w:highlight w:val="yellow"/>
          <w:lang w:val="en-GB"/>
        </w:rPr>
      </w:pPr>
      <w:r w:rsidRPr="006D5141">
        <w:rPr>
          <w:i/>
          <w:highlight w:val="yellow"/>
          <w:lang w:val="en-GB"/>
        </w:rPr>
        <w:t>Opt 2 (None)</w:t>
      </w:r>
    </w:p>
    <w:p w14:paraId="5C9638C0" w14:textId="77777777" w:rsidR="00D224C7" w:rsidRPr="006D5141" w:rsidRDefault="00E75DAF">
      <w:pPr>
        <w:pStyle w:val="SIK-Standard1"/>
        <w:ind w:left="709"/>
        <w:rPr>
          <w:highlight w:val="yellow"/>
          <w:lang w:val="en-GB"/>
        </w:rPr>
      </w:pPr>
      <w:r w:rsidRPr="006D5141">
        <w:rPr>
          <w:highlight w:val="yellow"/>
          <w:lang w:val="en-GB"/>
        </w:rPr>
        <w:t>No other deadlines.]</w:t>
      </w:r>
    </w:p>
    <w:p w14:paraId="0A0C000F" w14:textId="77777777" w:rsidR="008C7ECE" w:rsidRPr="006D5141" w:rsidRDefault="009337BF">
      <w:pPr>
        <w:pStyle w:val="SIK-berschrift1"/>
        <w:rPr>
          <w:lang w:val="en-GB"/>
        </w:rPr>
      </w:pPr>
      <w:bookmarkStart w:id="6" w:name="_Toc198213888"/>
      <w:r w:rsidRPr="006D5141">
        <w:rPr>
          <w:lang w:val="en-GB"/>
        </w:rPr>
        <w:t xml:space="preserve">7. </w:t>
      </w:r>
      <w:r w:rsidRPr="006D5141">
        <w:rPr>
          <w:lang w:val="en-GB"/>
        </w:rPr>
        <w:tab/>
        <w:t>Remuneration</w:t>
      </w:r>
      <w:bookmarkEnd w:id="6"/>
    </w:p>
    <w:p w14:paraId="096AFEEB" w14:textId="7A3DEDF5" w:rsidR="008C7ECE" w:rsidRPr="006D5141" w:rsidRDefault="00687E11">
      <w:pPr>
        <w:pStyle w:val="SIK-Standard1"/>
        <w:rPr>
          <w:lang w:val="en-GB"/>
        </w:rPr>
      </w:pPr>
      <w:r w:rsidRPr="006D5141">
        <w:rPr>
          <w:lang w:val="en-GB"/>
        </w:rPr>
        <w:t xml:space="preserve">In accordance with section 13.1 of the DPSS GTC 2025, the contracting parties agree remuneration for the provider's contractual goods/services at a total fixed price of </w:t>
      </w:r>
      <w:r w:rsidRPr="006D5141">
        <w:rPr>
          <w:b/>
          <w:lang w:val="en-GB"/>
        </w:rPr>
        <w:t>CHF </w:t>
      </w:r>
      <w:r w:rsidRPr="006D5141">
        <w:rPr>
          <w:b/>
          <w:highlight w:val="yellow"/>
          <w:lang w:val="en-GB"/>
        </w:rPr>
        <w:t>[...]</w:t>
      </w:r>
      <w:r w:rsidRPr="006D5141">
        <w:rPr>
          <w:lang w:val="en-GB"/>
        </w:rPr>
        <w:t>.</w:t>
      </w:r>
    </w:p>
    <w:p w14:paraId="68C22B13" w14:textId="77777777" w:rsidR="00BF317E" w:rsidRPr="006D5141" w:rsidRDefault="0065399D">
      <w:pPr>
        <w:pStyle w:val="SIK-Standard1"/>
        <w:rPr>
          <w:highlight w:val="yellow"/>
          <w:lang w:val="en-GB"/>
        </w:rPr>
      </w:pPr>
      <w:r w:rsidRPr="006D5141">
        <w:rPr>
          <w:highlight w:val="yellow"/>
          <w:lang w:val="en-GB"/>
        </w:rPr>
        <w:lastRenderedPageBreak/>
        <w:t>[</w:t>
      </w:r>
      <w:r w:rsidRPr="006D5141">
        <w:rPr>
          <w:i/>
          <w:highlight w:val="yellow"/>
          <w:lang w:val="en-GB"/>
        </w:rPr>
        <w:t>Opt</w:t>
      </w:r>
      <w:r w:rsidRPr="006D5141">
        <w:rPr>
          <w:highlight w:val="yellow"/>
          <w:lang w:val="en-GB"/>
        </w:rPr>
        <w:t xml:space="preserve"> </w:t>
      </w:r>
      <w:r w:rsidRPr="006D5141">
        <w:rPr>
          <w:i/>
          <w:highlight w:val="yellow"/>
          <w:lang w:val="en-GB"/>
        </w:rPr>
        <w:t>(Detailed description for each individual item)</w:t>
      </w:r>
    </w:p>
    <w:p w14:paraId="7BFB7075" w14:textId="77777777" w:rsidR="0065399D" w:rsidRPr="006D5141" w:rsidRDefault="0065399D">
      <w:pPr>
        <w:pStyle w:val="SIK-Standard1"/>
        <w:rPr>
          <w:highlight w:val="yellow"/>
          <w:lang w:val="en-GB"/>
        </w:rPr>
      </w:pPr>
      <w:r w:rsidRPr="006D5141">
        <w:rPr>
          <w:highlight w:val="yellow"/>
          <w:lang w:val="en-GB"/>
        </w:rPr>
        <w:t>This amount breaks down as follows:</w:t>
      </w:r>
    </w:p>
    <w:p w14:paraId="781642AB" w14:textId="77777777" w:rsidR="0065399D" w:rsidRPr="006D5141" w:rsidRDefault="0065399D">
      <w:pPr>
        <w:pStyle w:val="SIK-Standard1"/>
        <w:ind w:left="709"/>
        <w:rPr>
          <w:highlight w:val="yellow"/>
          <w:lang w:val="en-GB"/>
        </w:rPr>
      </w:pPr>
      <w:r w:rsidRPr="006D5141">
        <w:rPr>
          <w:highlight w:val="yellow"/>
          <w:lang w:val="en-GB"/>
        </w:rPr>
        <w:t>a) …</w:t>
      </w:r>
      <w:r w:rsidRPr="006D5141">
        <w:rPr>
          <w:i/>
          <w:highlight w:val="yellow"/>
          <w:lang w:val="en-GB"/>
        </w:rPr>
        <w:t>Description of item 1</w:t>
      </w:r>
      <w:r w:rsidRPr="006D5141">
        <w:rPr>
          <w:highlight w:val="yellow"/>
          <w:lang w:val="en-GB"/>
        </w:rPr>
        <w:t>…</w:t>
      </w:r>
      <w:r w:rsidRPr="006D5141">
        <w:rPr>
          <w:highlight w:val="yellow"/>
          <w:lang w:val="en-GB"/>
        </w:rPr>
        <w:tab/>
      </w:r>
      <w:r w:rsidRPr="006D5141">
        <w:rPr>
          <w:highlight w:val="yellow"/>
          <w:lang w:val="en-GB"/>
        </w:rPr>
        <w:tab/>
      </w:r>
      <w:r w:rsidRPr="006D5141">
        <w:rPr>
          <w:highlight w:val="yellow"/>
          <w:lang w:val="en-GB"/>
        </w:rPr>
        <w:tab/>
      </w:r>
      <w:r w:rsidRPr="006D5141">
        <w:rPr>
          <w:highlight w:val="yellow"/>
          <w:lang w:val="en-GB"/>
        </w:rPr>
        <w:tab/>
      </w:r>
      <w:r w:rsidRPr="006D5141">
        <w:rPr>
          <w:highlight w:val="yellow"/>
          <w:lang w:val="en-GB"/>
        </w:rPr>
        <w:tab/>
      </w:r>
      <w:r w:rsidRPr="006D5141">
        <w:rPr>
          <w:highlight w:val="yellow"/>
          <w:lang w:val="en-GB"/>
        </w:rPr>
        <w:tab/>
        <w:t xml:space="preserve">CHF </w:t>
      </w:r>
      <w:r w:rsidRPr="006D5141">
        <w:rPr>
          <w:highlight w:val="yellow"/>
          <w:lang w:val="en-GB"/>
        </w:rPr>
        <w:tab/>
        <w:t>…</w:t>
      </w:r>
    </w:p>
    <w:p w14:paraId="0908983B" w14:textId="77777777" w:rsidR="0065399D" w:rsidRPr="006D5141" w:rsidRDefault="0065399D">
      <w:pPr>
        <w:pStyle w:val="SIK-Standard1"/>
        <w:ind w:left="709"/>
        <w:rPr>
          <w:highlight w:val="yellow"/>
          <w:lang w:val="en-GB"/>
        </w:rPr>
      </w:pPr>
      <w:r w:rsidRPr="006D5141">
        <w:rPr>
          <w:highlight w:val="yellow"/>
          <w:lang w:val="en-GB"/>
        </w:rPr>
        <w:t>b) …</w:t>
      </w:r>
      <w:r w:rsidRPr="006D5141">
        <w:rPr>
          <w:i/>
          <w:highlight w:val="yellow"/>
          <w:lang w:val="en-GB"/>
        </w:rPr>
        <w:t>Description of item 2</w:t>
      </w:r>
      <w:r w:rsidRPr="006D5141">
        <w:rPr>
          <w:highlight w:val="yellow"/>
          <w:lang w:val="en-GB"/>
        </w:rPr>
        <w:t>…</w:t>
      </w:r>
      <w:r w:rsidRPr="006D5141">
        <w:rPr>
          <w:highlight w:val="yellow"/>
          <w:lang w:val="en-GB"/>
        </w:rPr>
        <w:tab/>
      </w:r>
      <w:r w:rsidRPr="006D5141">
        <w:rPr>
          <w:highlight w:val="yellow"/>
          <w:lang w:val="en-GB"/>
        </w:rPr>
        <w:tab/>
      </w:r>
      <w:r w:rsidRPr="006D5141">
        <w:rPr>
          <w:highlight w:val="yellow"/>
          <w:lang w:val="en-GB"/>
        </w:rPr>
        <w:tab/>
      </w:r>
      <w:r w:rsidRPr="006D5141">
        <w:rPr>
          <w:highlight w:val="yellow"/>
          <w:lang w:val="en-GB"/>
        </w:rPr>
        <w:tab/>
      </w:r>
      <w:r w:rsidRPr="006D5141">
        <w:rPr>
          <w:highlight w:val="yellow"/>
          <w:lang w:val="en-GB"/>
        </w:rPr>
        <w:tab/>
      </w:r>
      <w:r w:rsidRPr="006D5141">
        <w:rPr>
          <w:highlight w:val="yellow"/>
          <w:lang w:val="en-GB"/>
        </w:rPr>
        <w:tab/>
        <w:t xml:space="preserve">CHF </w:t>
      </w:r>
      <w:r w:rsidRPr="006D5141">
        <w:rPr>
          <w:highlight w:val="yellow"/>
          <w:lang w:val="en-GB"/>
        </w:rPr>
        <w:tab/>
        <w:t>…</w:t>
      </w:r>
    </w:p>
    <w:p w14:paraId="29C4B786" w14:textId="77777777" w:rsidR="0065399D" w:rsidRPr="006D5141" w:rsidRDefault="0065399D">
      <w:pPr>
        <w:pStyle w:val="SIK-Standard1"/>
        <w:ind w:left="709"/>
        <w:rPr>
          <w:highlight w:val="yellow"/>
          <w:lang w:val="en-GB"/>
        </w:rPr>
      </w:pPr>
      <w:r w:rsidRPr="006D5141">
        <w:rPr>
          <w:highlight w:val="yellow"/>
          <w:lang w:val="en-GB"/>
        </w:rPr>
        <w:t>c) …</w:t>
      </w:r>
      <w:r w:rsidRPr="006D5141">
        <w:rPr>
          <w:i/>
          <w:highlight w:val="yellow"/>
          <w:lang w:val="en-GB"/>
        </w:rPr>
        <w:t>Description of item 3</w:t>
      </w:r>
      <w:r w:rsidRPr="006D5141">
        <w:rPr>
          <w:highlight w:val="yellow"/>
          <w:lang w:val="en-GB"/>
        </w:rPr>
        <w:t>…</w:t>
      </w:r>
      <w:r w:rsidRPr="006D5141">
        <w:rPr>
          <w:highlight w:val="yellow"/>
          <w:lang w:val="en-GB"/>
        </w:rPr>
        <w:tab/>
      </w:r>
      <w:r w:rsidRPr="006D5141">
        <w:rPr>
          <w:highlight w:val="yellow"/>
          <w:lang w:val="en-GB"/>
        </w:rPr>
        <w:tab/>
      </w:r>
      <w:r w:rsidRPr="006D5141">
        <w:rPr>
          <w:highlight w:val="yellow"/>
          <w:lang w:val="en-GB"/>
        </w:rPr>
        <w:tab/>
      </w:r>
      <w:r w:rsidRPr="006D5141">
        <w:rPr>
          <w:highlight w:val="yellow"/>
          <w:lang w:val="en-GB"/>
        </w:rPr>
        <w:tab/>
      </w:r>
      <w:r w:rsidRPr="006D5141">
        <w:rPr>
          <w:highlight w:val="yellow"/>
          <w:lang w:val="en-GB"/>
        </w:rPr>
        <w:tab/>
      </w:r>
      <w:r w:rsidRPr="006D5141">
        <w:rPr>
          <w:highlight w:val="yellow"/>
          <w:lang w:val="en-GB"/>
        </w:rPr>
        <w:tab/>
        <w:t xml:space="preserve">CHF </w:t>
      </w:r>
      <w:r w:rsidRPr="006D5141">
        <w:rPr>
          <w:highlight w:val="yellow"/>
          <w:lang w:val="en-GB"/>
        </w:rPr>
        <w:tab/>
        <w:t>…</w:t>
      </w:r>
    </w:p>
    <w:p w14:paraId="7AC149F8" w14:textId="77777777" w:rsidR="0065399D" w:rsidRPr="006D5141" w:rsidRDefault="0065399D">
      <w:pPr>
        <w:pStyle w:val="SIK-Standard1"/>
        <w:ind w:left="709"/>
        <w:rPr>
          <w:highlight w:val="yellow"/>
          <w:lang w:val="en-GB"/>
        </w:rPr>
      </w:pPr>
      <w:r w:rsidRPr="006D5141">
        <w:rPr>
          <w:highlight w:val="yellow"/>
          <w:lang w:val="en-GB"/>
        </w:rPr>
        <w:t>x) …</w:t>
      </w:r>
      <w:r w:rsidRPr="006D5141">
        <w:rPr>
          <w:i/>
          <w:highlight w:val="yellow"/>
          <w:lang w:val="en-GB"/>
        </w:rPr>
        <w:t>Description of item X</w:t>
      </w:r>
      <w:r w:rsidRPr="006D5141">
        <w:rPr>
          <w:highlight w:val="yellow"/>
          <w:lang w:val="en-GB"/>
        </w:rPr>
        <w:t>…</w:t>
      </w:r>
      <w:r w:rsidRPr="006D5141">
        <w:rPr>
          <w:highlight w:val="yellow"/>
          <w:lang w:val="en-GB"/>
        </w:rPr>
        <w:tab/>
      </w:r>
      <w:r w:rsidRPr="006D5141">
        <w:rPr>
          <w:highlight w:val="yellow"/>
          <w:lang w:val="en-GB"/>
        </w:rPr>
        <w:tab/>
      </w:r>
      <w:r w:rsidRPr="006D5141">
        <w:rPr>
          <w:highlight w:val="yellow"/>
          <w:lang w:val="en-GB"/>
        </w:rPr>
        <w:tab/>
      </w:r>
      <w:r w:rsidRPr="006D5141">
        <w:rPr>
          <w:highlight w:val="yellow"/>
          <w:lang w:val="en-GB"/>
        </w:rPr>
        <w:tab/>
      </w:r>
      <w:r w:rsidRPr="006D5141">
        <w:rPr>
          <w:highlight w:val="yellow"/>
          <w:lang w:val="en-GB"/>
        </w:rPr>
        <w:tab/>
      </w:r>
      <w:r w:rsidRPr="006D5141">
        <w:rPr>
          <w:highlight w:val="yellow"/>
          <w:lang w:val="en-GB"/>
        </w:rPr>
        <w:tab/>
        <w:t xml:space="preserve">CHF </w:t>
      </w:r>
      <w:r w:rsidRPr="006D5141">
        <w:rPr>
          <w:highlight w:val="yellow"/>
          <w:lang w:val="en-GB"/>
        </w:rPr>
        <w:tab/>
        <w:t>…</w:t>
      </w:r>
    </w:p>
    <w:p w14:paraId="643FBB6F" w14:textId="77777777" w:rsidR="00BD28F1" w:rsidRPr="006D5141" w:rsidRDefault="00BD28F1">
      <w:pPr>
        <w:pStyle w:val="SIK-Standard1"/>
        <w:ind w:left="709"/>
        <w:rPr>
          <w:b/>
          <w:highlight w:val="yellow"/>
          <w:lang w:val="en-GB"/>
        </w:rPr>
      </w:pPr>
      <w:r w:rsidRPr="006D5141">
        <w:rPr>
          <w:b/>
          <w:highlight w:val="yellow"/>
          <w:lang w:val="en-GB"/>
        </w:rPr>
        <w:t>Fixed price</w:t>
      </w:r>
      <w:r w:rsidRPr="006D5141">
        <w:rPr>
          <w:b/>
          <w:highlight w:val="yellow"/>
          <w:lang w:val="en-GB"/>
        </w:rPr>
        <w:tab/>
      </w:r>
      <w:r w:rsidRPr="006D5141">
        <w:rPr>
          <w:b/>
          <w:highlight w:val="yellow"/>
          <w:lang w:val="en-GB"/>
        </w:rPr>
        <w:tab/>
      </w:r>
      <w:r w:rsidRPr="006D5141">
        <w:rPr>
          <w:b/>
          <w:highlight w:val="yellow"/>
          <w:lang w:val="en-GB"/>
        </w:rPr>
        <w:tab/>
      </w:r>
      <w:r w:rsidRPr="006D5141">
        <w:rPr>
          <w:b/>
          <w:highlight w:val="yellow"/>
          <w:lang w:val="en-GB"/>
        </w:rPr>
        <w:tab/>
      </w:r>
      <w:r w:rsidRPr="006D5141">
        <w:rPr>
          <w:b/>
          <w:highlight w:val="yellow"/>
          <w:lang w:val="en-GB"/>
        </w:rPr>
        <w:tab/>
      </w:r>
      <w:r w:rsidRPr="006D5141">
        <w:rPr>
          <w:b/>
          <w:highlight w:val="yellow"/>
          <w:lang w:val="en-GB"/>
        </w:rPr>
        <w:tab/>
      </w:r>
      <w:r w:rsidRPr="006D5141">
        <w:rPr>
          <w:b/>
          <w:highlight w:val="yellow"/>
          <w:lang w:val="en-GB"/>
        </w:rPr>
        <w:tab/>
      </w:r>
      <w:r w:rsidRPr="006D5141">
        <w:rPr>
          <w:b/>
          <w:highlight w:val="yellow"/>
          <w:lang w:val="en-GB"/>
        </w:rPr>
        <w:tab/>
        <w:t xml:space="preserve">CHF </w:t>
      </w:r>
      <w:r w:rsidRPr="006D5141">
        <w:rPr>
          <w:b/>
          <w:highlight w:val="yellow"/>
          <w:lang w:val="en-GB"/>
        </w:rPr>
        <w:tab/>
        <w:t>…]</w:t>
      </w:r>
    </w:p>
    <w:p w14:paraId="7C067367" w14:textId="3114FFA7" w:rsidR="008C7ECE" w:rsidRPr="006D5141" w:rsidRDefault="008C7ECE">
      <w:pPr>
        <w:pStyle w:val="SIK-Standard1"/>
        <w:rPr>
          <w:lang w:val="en-GB"/>
        </w:rPr>
      </w:pPr>
      <w:r w:rsidRPr="006D5141">
        <w:rPr>
          <w:lang w:val="en-GB"/>
        </w:rPr>
        <w:t>All expenses and taxes (including VAT and advanced recycling fee) shall be included in the agreed remuneration in accordance with section 13.3 of the DPSS GTC 2025.</w:t>
      </w:r>
    </w:p>
    <w:p w14:paraId="1E862DB5" w14:textId="77777777" w:rsidR="008C7ECE" w:rsidRPr="006D5141" w:rsidRDefault="009337BF">
      <w:pPr>
        <w:pStyle w:val="SIK-berschrift1"/>
        <w:rPr>
          <w:lang w:val="en-GB"/>
        </w:rPr>
      </w:pPr>
      <w:bookmarkStart w:id="7" w:name="_Toc198213889"/>
      <w:r w:rsidRPr="006D5141">
        <w:rPr>
          <w:lang w:val="en-GB"/>
        </w:rPr>
        <w:t xml:space="preserve">8. </w:t>
      </w:r>
      <w:r w:rsidRPr="006D5141">
        <w:rPr>
          <w:lang w:val="en-GB"/>
        </w:rPr>
        <w:tab/>
        <w:t>Invoicing address</w:t>
      </w:r>
      <w:bookmarkEnd w:id="7"/>
    </w:p>
    <w:p w14:paraId="1C9432D3" w14:textId="77777777" w:rsidR="008C7ECE" w:rsidRPr="006D5141" w:rsidRDefault="008C7ECE">
      <w:pPr>
        <w:pStyle w:val="SIK-Standard1"/>
        <w:rPr>
          <w:lang w:val="en-GB"/>
        </w:rPr>
      </w:pPr>
      <w:r w:rsidRPr="006D5141">
        <w:rPr>
          <w:lang w:val="en-GB"/>
        </w:rPr>
        <w:t>Invoices relating to this contract shall be sent to:</w:t>
      </w:r>
    </w:p>
    <w:p w14:paraId="7C6E99B9" w14:textId="77777777" w:rsidR="007B104D" w:rsidRPr="006D5141" w:rsidRDefault="007B104D">
      <w:pPr>
        <w:pStyle w:val="SIK-Standard1"/>
        <w:ind w:left="709"/>
        <w:rPr>
          <w:lang w:val="en-GB"/>
        </w:rPr>
      </w:pPr>
      <w:r w:rsidRPr="006D5141">
        <w:rPr>
          <w:highlight w:val="yellow"/>
          <w:lang w:val="en-GB"/>
        </w:rPr>
        <w:t>[…</w:t>
      </w:r>
      <w:r w:rsidRPr="006D5141">
        <w:rPr>
          <w:i/>
          <w:highlight w:val="yellow"/>
          <w:lang w:val="en-GB"/>
        </w:rPr>
        <w:t>Insert service procurer's invoicing address here…</w:t>
      </w:r>
      <w:r w:rsidRPr="006D5141">
        <w:rPr>
          <w:highlight w:val="yellow"/>
          <w:lang w:val="en-GB"/>
        </w:rPr>
        <w:t>]</w:t>
      </w:r>
    </w:p>
    <w:p w14:paraId="3A0C3C94" w14:textId="77777777" w:rsidR="00DA3C03" w:rsidRPr="006D5141" w:rsidRDefault="009337BF">
      <w:pPr>
        <w:pStyle w:val="SIK-berschrift1"/>
        <w:rPr>
          <w:lang w:val="en-GB"/>
        </w:rPr>
      </w:pPr>
      <w:bookmarkStart w:id="8" w:name="_Toc198213890"/>
      <w:r w:rsidRPr="006D5141">
        <w:rPr>
          <w:lang w:val="en-GB"/>
        </w:rPr>
        <w:t>9.</w:t>
      </w:r>
      <w:r w:rsidRPr="006D5141">
        <w:rPr>
          <w:lang w:val="en-GB"/>
        </w:rPr>
        <w:tab/>
        <w:t>Place of performance</w:t>
      </w:r>
      <w:bookmarkEnd w:id="8"/>
    </w:p>
    <w:p w14:paraId="027CC2AD" w14:textId="74409023" w:rsidR="00DA3C03" w:rsidRPr="006D5141" w:rsidRDefault="00DA3C03">
      <w:pPr>
        <w:pStyle w:val="SIK-Standard1"/>
        <w:rPr>
          <w:lang w:val="en-GB"/>
        </w:rPr>
      </w:pPr>
      <w:r w:rsidRPr="006D5141">
        <w:rPr>
          <w:lang w:val="en-GB"/>
        </w:rPr>
        <w:t xml:space="preserve">In accordance with section 6.1 of the DPSS GTC 2025, the contracting parties agree that the purchased hardware and other goods/services supplied by the provider shall be installed or – if installation is expressly not included in the contract – delivered and/or provided at the following location: </w:t>
      </w:r>
    </w:p>
    <w:p w14:paraId="07451036" w14:textId="77777777" w:rsidR="00DA3C03" w:rsidRPr="006D5141" w:rsidRDefault="00FC5550">
      <w:pPr>
        <w:pStyle w:val="ListParagraph"/>
        <w:numPr>
          <w:ilvl w:val="0"/>
          <w:numId w:val="1"/>
        </w:numPr>
        <w:tabs>
          <w:tab w:val="clear" w:pos="426"/>
          <w:tab w:val="clear" w:pos="851"/>
          <w:tab w:val="clear" w:pos="1276"/>
          <w:tab w:val="clear" w:pos="5216"/>
          <w:tab w:val="clear" w:pos="7938"/>
          <w:tab w:val="clear" w:pos="9299"/>
        </w:tabs>
        <w:spacing w:before="120" w:after="120" w:line="320" w:lineRule="exact"/>
        <w:jc w:val="both"/>
        <w:rPr>
          <w:rFonts w:asciiTheme="minorHAnsi" w:hAnsiTheme="minorHAnsi"/>
          <w:i/>
          <w:lang w:val="en-GB"/>
        </w:rPr>
      </w:pPr>
      <w:r w:rsidRPr="006D5141">
        <w:rPr>
          <w:rFonts w:asciiTheme="minorHAnsi" w:hAnsiTheme="minorHAnsi"/>
          <w:highlight w:val="yellow"/>
          <w:lang w:val="en-GB"/>
        </w:rPr>
        <w:t>[Service procurer's place of business, …</w:t>
      </w:r>
      <w:r w:rsidRPr="006D5141">
        <w:rPr>
          <w:rFonts w:asciiTheme="minorHAnsi" w:hAnsiTheme="minorHAnsi"/>
          <w:i/>
          <w:highlight w:val="yellow"/>
          <w:lang w:val="en-GB"/>
        </w:rPr>
        <w:t>Insert address…</w:t>
      </w:r>
      <w:r w:rsidRPr="006D5141">
        <w:rPr>
          <w:rFonts w:asciiTheme="minorHAnsi" w:hAnsiTheme="minorHAnsi"/>
          <w:highlight w:val="yellow"/>
          <w:lang w:val="en-GB"/>
        </w:rPr>
        <w:t>]</w:t>
      </w:r>
    </w:p>
    <w:p w14:paraId="7F8BA548" w14:textId="77777777" w:rsidR="00DA3C03" w:rsidRPr="006D5141" w:rsidRDefault="00DA3C03">
      <w:pPr>
        <w:pStyle w:val="SIK-Standard1"/>
        <w:ind w:left="709"/>
        <w:rPr>
          <w:i/>
          <w:highlight w:val="yellow"/>
          <w:lang w:val="en-GB"/>
        </w:rPr>
      </w:pPr>
      <w:r w:rsidRPr="006D5141">
        <w:rPr>
          <w:i/>
          <w:highlight w:val="yellow"/>
          <w:lang w:val="en-GB"/>
        </w:rPr>
        <w:t>[Opt (Other places of performance)</w:t>
      </w:r>
    </w:p>
    <w:p w14:paraId="2B50BECC" w14:textId="77777777" w:rsidR="00DA3C03" w:rsidRPr="006D5141" w:rsidRDefault="00DA3C03">
      <w:pPr>
        <w:pStyle w:val="ListParagraph"/>
        <w:numPr>
          <w:ilvl w:val="0"/>
          <w:numId w:val="1"/>
        </w:numPr>
        <w:tabs>
          <w:tab w:val="clear" w:pos="426"/>
          <w:tab w:val="clear" w:pos="851"/>
          <w:tab w:val="clear" w:pos="1276"/>
          <w:tab w:val="clear" w:pos="5216"/>
          <w:tab w:val="clear" w:pos="7938"/>
          <w:tab w:val="clear" w:pos="9299"/>
        </w:tabs>
        <w:spacing w:before="120" w:after="120" w:line="320" w:lineRule="exact"/>
        <w:ind w:left="1066" w:hanging="357"/>
        <w:rPr>
          <w:rFonts w:asciiTheme="minorHAnsi" w:hAnsiTheme="minorHAnsi"/>
          <w:lang w:val="en-GB"/>
        </w:rPr>
      </w:pPr>
      <w:r w:rsidRPr="006D5141">
        <w:rPr>
          <w:rFonts w:asciiTheme="minorHAnsi" w:hAnsiTheme="minorHAnsi"/>
          <w:highlight w:val="yellow"/>
          <w:lang w:val="en-GB"/>
        </w:rPr>
        <w:t xml:space="preserve">A specific, different place of performance shall apply to the following contractual goods/services: </w:t>
      </w:r>
      <w:r w:rsidRPr="006D5141">
        <w:rPr>
          <w:rFonts w:asciiTheme="minorHAnsi" w:hAnsiTheme="minorHAnsi"/>
          <w:i/>
          <w:highlight w:val="yellow"/>
          <w:lang w:val="en-GB"/>
        </w:rPr>
        <w:t>…If necessary, define and differentiate additional different places of performance for each purchased item/instruction or training/other good or service…</w:t>
      </w:r>
      <w:r w:rsidRPr="006D5141">
        <w:rPr>
          <w:rFonts w:asciiTheme="minorHAnsi" w:hAnsiTheme="minorHAnsi"/>
          <w:highlight w:val="yellow"/>
          <w:lang w:val="en-GB"/>
        </w:rPr>
        <w:t>]</w:t>
      </w:r>
    </w:p>
    <w:p w14:paraId="53B46835" w14:textId="77777777" w:rsidR="00541381" w:rsidRPr="006D5141" w:rsidRDefault="009337BF">
      <w:pPr>
        <w:pStyle w:val="SIK-berschrift1"/>
        <w:rPr>
          <w:lang w:val="en-GB"/>
        </w:rPr>
      </w:pPr>
      <w:bookmarkStart w:id="9" w:name="_Toc198213891"/>
      <w:r w:rsidRPr="006D5141">
        <w:rPr>
          <w:lang w:val="en-GB"/>
        </w:rPr>
        <w:t>10.</w:t>
      </w:r>
      <w:r w:rsidRPr="006D5141">
        <w:rPr>
          <w:lang w:val="en-GB"/>
        </w:rPr>
        <w:tab/>
        <w:t>Acceptance conditions</w:t>
      </w:r>
      <w:bookmarkEnd w:id="9"/>
    </w:p>
    <w:p w14:paraId="4B0E99C3" w14:textId="71870F12" w:rsidR="00541381" w:rsidRPr="006D5141" w:rsidRDefault="00541381">
      <w:pPr>
        <w:tabs>
          <w:tab w:val="clear" w:pos="426"/>
          <w:tab w:val="clear" w:pos="851"/>
          <w:tab w:val="clear" w:pos="1276"/>
          <w:tab w:val="clear" w:pos="5216"/>
          <w:tab w:val="clear" w:pos="7938"/>
          <w:tab w:val="clear" w:pos="9299"/>
        </w:tabs>
        <w:spacing w:before="120" w:after="120" w:line="320" w:lineRule="exact"/>
        <w:ind w:left="426"/>
        <w:jc w:val="both"/>
        <w:rPr>
          <w:rFonts w:asciiTheme="minorHAnsi" w:hAnsiTheme="minorHAnsi"/>
          <w:highlight w:val="yellow"/>
          <w:lang w:val="en-GB"/>
        </w:rPr>
      </w:pPr>
      <w:r w:rsidRPr="006D5141">
        <w:rPr>
          <w:rFonts w:asciiTheme="minorHAnsi" w:hAnsiTheme="minorHAnsi"/>
          <w:lang w:val="en-GB"/>
        </w:rPr>
        <w:t>In accordance with section 28.2 of the DPSS GTC 2025, the contracting parties agree the following acceptance conditions:</w:t>
      </w:r>
    </w:p>
    <w:p w14:paraId="0A2DA5E2" w14:textId="77777777" w:rsidR="00541381" w:rsidRPr="006D5141" w:rsidRDefault="00541381">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lang w:val="en-GB"/>
        </w:rPr>
      </w:pPr>
      <w:r w:rsidRPr="006D5141">
        <w:rPr>
          <w:rFonts w:asciiTheme="minorHAnsi" w:hAnsiTheme="minorHAnsi"/>
          <w:highlight w:val="yellow"/>
          <w:lang w:val="en-GB"/>
        </w:rPr>
        <w:t>[</w:t>
      </w:r>
      <w:r w:rsidRPr="006D5141">
        <w:rPr>
          <w:rFonts w:asciiTheme="minorHAnsi" w:hAnsiTheme="minorHAnsi"/>
          <w:i/>
          <w:highlight w:val="yellow"/>
          <w:lang w:val="en-GB"/>
        </w:rPr>
        <w:t>Opt 1 (List of provisions in contract document)</w:t>
      </w:r>
    </w:p>
    <w:p w14:paraId="144192FD" w14:textId="77777777" w:rsidR="00541381" w:rsidRPr="006D5141" w:rsidRDefault="00541381">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lang w:val="en-GB"/>
        </w:rPr>
      </w:pPr>
      <w:r w:rsidRPr="006D5141">
        <w:rPr>
          <w:rFonts w:asciiTheme="minorHAnsi" w:hAnsiTheme="minorHAnsi"/>
          <w:highlight w:val="yellow"/>
          <w:lang w:val="en-GB"/>
        </w:rPr>
        <w:t>…</w:t>
      </w:r>
      <w:r w:rsidRPr="006D5141">
        <w:rPr>
          <w:rFonts w:asciiTheme="minorHAnsi" w:hAnsiTheme="minorHAnsi"/>
          <w:i/>
          <w:highlight w:val="yellow"/>
          <w:lang w:val="en-GB"/>
        </w:rPr>
        <w:t>Specify and insert at least the date of acceptance, schedule for the joint inspection, acceptance procedure, acceptance criteria such as functions, availability and performance characteristics, defect classification and the service procurer's obligations to cooperate…</w:t>
      </w:r>
    </w:p>
    <w:p w14:paraId="32B0BD1E" w14:textId="77777777" w:rsidR="00541381" w:rsidRPr="006D5141" w:rsidRDefault="00541381">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lang w:val="en-GB"/>
        </w:rPr>
      </w:pPr>
      <w:r w:rsidRPr="006D5141">
        <w:rPr>
          <w:rFonts w:asciiTheme="minorHAnsi" w:hAnsiTheme="minorHAnsi"/>
          <w:i/>
          <w:highlight w:val="yellow"/>
          <w:lang w:val="en-GB"/>
        </w:rPr>
        <w:t>Opt 2</w:t>
      </w:r>
      <w:r w:rsidRPr="006D5141">
        <w:rPr>
          <w:rFonts w:asciiTheme="minorHAnsi" w:hAnsiTheme="minorHAnsi"/>
          <w:highlight w:val="yellow"/>
          <w:lang w:val="en-GB"/>
        </w:rPr>
        <w:t xml:space="preserve"> (Provisions in appendix)</w:t>
      </w:r>
    </w:p>
    <w:p w14:paraId="4153ED22" w14:textId="77777777" w:rsidR="00541381" w:rsidRPr="006D5141" w:rsidRDefault="00541381">
      <w:pPr>
        <w:tabs>
          <w:tab w:val="clear" w:pos="426"/>
          <w:tab w:val="clear" w:pos="851"/>
          <w:tab w:val="clear" w:pos="1276"/>
          <w:tab w:val="clear" w:pos="5216"/>
          <w:tab w:val="clear" w:pos="7938"/>
          <w:tab w:val="clear" w:pos="9299"/>
        </w:tabs>
        <w:spacing w:before="120" w:after="120" w:line="320" w:lineRule="exact"/>
        <w:ind w:left="709" w:hanging="6"/>
        <w:jc w:val="both"/>
        <w:rPr>
          <w:rFonts w:asciiTheme="minorHAnsi" w:hAnsiTheme="minorHAnsi"/>
          <w:lang w:val="en-GB"/>
        </w:rPr>
      </w:pPr>
      <w:r w:rsidRPr="006D5141">
        <w:rPr>
          <w:rFonts w:asciiTheme="minorHAnsi" w:hAnsiTheme="minorHAnsi"/>
          <w:highlight w:val="yellow"/>
          <w:lang w:val="en-GB"/>
        </w:rPr>
        <w:t>The acceptance conditions are set out in the separate Appendix … "Acceptance conditions".]</w:t>
      </w:r>
    </w:p>
    <w:p w14:paraId="4BBD04E5" w14:textId="7FB74D2D" w:rsidR="008C7ECE" w:rsidRPr="006D5141" w:rsidRDefault="006538D1">
      <w:pPr>
        <w:pStyle w:val="SIK-berschrift1"/>
        <w:rPr>
          <w:lang w:val="en-GB"/>
        </w:rPr>
      </w:pPr>
      <w:bookmarkStart w:id="10" w:name="_Toc198213892"/>
      <w:r w:rsidRPr="006D5141">
        <w:rPr>
          <w:lang w:val="en-GB"/>
        </w:rPr>
        <w:t>11.</w:t>
      </w:r>
      <w:r w:rsidRPr="006D5141">
        <w:rPr>
          <w:lang w:val="en-GB"/>
        </w:rPr>
        <w:tab/>
        <w:t>Special agreements</w:t>
      </w:r>
      <w:bookmarkEnd w:id="10"/>
    </w:p>
    <w:p w14:paraId="2D71B356" w14:textId="4EC8775F" w:rsidR="00DA3C03" w:rsidRPr="006D5141" w:rsidRDefault="00DA3C03">
      <w:pPr>
        <w:pStyle w:val="SIK-Standard1"/>
        <w:rPr>
          <w:lang w:val="en-GB"/>
        </w:rPr>
      </w:pPr>
      <w:r w:rsidRPr="006D5141">
        <w:rPr>
          <w:lang w:val="en-GB"/>
        </w:rPr>
        <w:t>In deviation from or as an addition to the DPSS GTC 2025, the following shall also apply:</w:t>
      </w:r>
    </w:p>
    <w:p w14:paraId="7DF9C487" w14:textId="77777777" w:rsidR="00E75DAF" w:rsidRPr="006D5141" w:rsidRDefault="00117E9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lang w:val="en-GB"/>
        </w:rPr>
      </w:pPr>
      <w:r w:rsidRPr="006D5141">
        <w:rPr>
          <w:rFonts w:asciiTheme="minorHAnsi" w:hAnsiTheme="minorHAnsi"/>
          <w:highlight w:val="yellow"/>
          <w:lang w:val="en-GB"/>
        </w:rPr>
        <w:lastRenderedPageBreak/>
        <w:t>[</w:t>
      </w:r>
      <w:r w:rsidRPr="006D5141">
        <w:rPr>
          <w:rFonts w:asciiTheme="minorHAnsi" w:hAnsiTheme="minorHAnsi"/>
          <w:i/>
          <w:highlight w:val="yellow"/>
          <w:lang w:val="en-GB"/>
        </w:rPr>
        <w:t>Opt 1 (None)</w:t>
      </w:r>
    </w:p>
    <w:p w14:paraId="71F56A86" w14:textId="77777777" w:rsidR="00E75DAF" w:rsidRPr="006D5141" w:rsidRDefault="004E6CB2">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lang w:val="en-GB"/>
        </w:rPr>
      </w:pPr>
      <w:r w:rsidRPr="006D5141">
        <w:rPr>
          <w:rFonts w:asciiTheme="minorHAnsi" w:hAnsiTheme="minorHAnsi"/>
          <w:highlight w:val="yellow"/>
          <w:lang w:val="en-GB"/>
        </w:rPr>
        <w:t xml:space="preserve">No further deviations or additions are required. </w:t>
      </w:r>
    </w:p>
    <w:p w14:paraId="6F047DB4" w14:textId="77777777" w:rsidR="00BC2C37" w:rsidRPr="006D5141" w:rsidRDefault="00BC2C37">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lang w:val="en-GB"/>
        </w:rPr>
      </w:pPr>
      <w:r w:rsidRPr="006D5141">
        <w:rPr>
          <w:rFonts w:asciiTheme="minorHAnsi" w:hAnsiTheme="minorHAnsi"/>
          <w:i/>
          <w:highlight w:val="yellow"/>
          <w:lang w:val="en-GB"/>
        </w:rPr>
        <w:t>Opt 2 (Description)</w:t>
      </w:r>
    </w:p>
    <w:p w14:paraId="1A57594E" w14:textId="206F7919" w:rsidR="00F67196" w:rsidRPr="006D5141" w:rsidRDefault="00B02596">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lang w:val="en-GB"/>
        </w:rPr>
      </w:pPr>
      <w:r w:rsidRPr="006D5141">
        <w:rPr>
          <w:rFonts w:asciiTheme="minorHAnsi" w:hAnsiTheme="minorHAnsi"/>
          <w:highlight w:val="yellow"/>
          <w:lang w:val="en-GB"/>
        </w:rPr>
        <w:t>…</w:t>
      </w:r>
      <w:r w:rsidRPr="006D5141">
        <w:rPr>
          <w:rFonts w:asciiTheme="minorHAnsi" w:hAnsiTheme="minorHAnsi"/>
          <w:i/>
          <w:highlight w:val="yellow"/>
          <w:lang w:val="en-GB"/>
        </w:rPr>
        <w:t xml:space="preserve">List here all provisions that deviate from or supplement the DPSS GTC 2025. All such clauses must be specifically examined and coordinated with the other contract clauses. Clauses that are appropriate to the circumstances may also be copied from Checklist II, adapted as necessary and inserted directly here. </w:t>
      </w:r>
    </w:p>
    <w:p w14:paraId="2409C301" w14:textId="77777777" w:rsidR="002B3ADA" w:rsidRPr="006D5141" w:rsidRDefault="002B3ADA">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lang w:val="en-GB"/>
        </w:rPr>
      </w:pPr>
      <w:r w:rsidRPr="006D5141">
        <w:rPr>
          <w:rFonts w:asciiTheme="minorHAnsi" w:hAnsiTheme="minorHAnsi"/>
          <w:i/>
          <w:highlight w:val="yellow"/>
          <w:lang w:val="en-GB"/>
        </w:rPr>
        <w:t>If installation of the deliverables is not required under the contract, this must be recorded here:</w:t>
      </w:r>
    </w:p>
    <w:p w14:paraId="258AC3A6" w14:textId="77777777" w:rsidR="002B3ADA" w:rsidRPr="006D5141" w:rsidRDefault="00A36340">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lang w:val="en-GB"/>
        </w:rPr>
      </w:pPr>
      <w:r w:rsidRPr="006D5141">
        <w:rPr>
          <w:rFonts w:asciiTheme="minorHAnsi" w:hAnsiTheme="minorHAnsi"/>
          <w:i/>
          <w:highlight w:val="yellow"/>
          <w:lang w:val="en-GB"/>
        </w:rPr>
        <w:t>Opt 3 or Add Opt for 2 (Installation by service procurer)</w:t>
      </w:r>
    </w:p>
    <w:p w14:paraId="57807951" w14:textId="3F76AF8D" w:rsidR="002B3ADA" w:rsidRPr="006D5141" w:rsidRDefault="002B3ADA">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highlight w:val="yellow"/>
          <w:lang w:val="en-GB"/>
        </w:rPr>
      </w:pPr>
      <w:r w:rsidRPr="006D5141">
        <w:rPr>
          <w:rFonts w:asciiTheme="minorHAnsi" w:hAnsiTheme="minorHAnsi"/>
          <w:highlight w:val="yellow"/>
          <w:lang w:val="en-GB"/>
        </w:rPr>
        <w:t>In deviation from section 29.2 of the DPSS GTC 2025, the ordered goods shall be installed by the service procurer itself in accordance with the provider's installation instructions.</w:t>
      </w:r>
    </w:p>
    <w:p w14:paraId="76BAF33C" w14:textId="0608ED9E" w:rsidR="00541381" w:rsidRPr="006D5141" w:rsidRDefault="00541381">
      <w:pPr>
        <w:tabs>
          <w:tab w:val="clear" w:pos="426"/>
          <w:tab w:val="clear" w:pos="851"/>
          <w:tab w:val="clear" w:pos="1276"/>
          <w:tab w:val="clear" w:pos="5216"/>
          <w:tab w:val="clear" w:pos="7938"/>
          <w:tab w:val="clear" w:pos="9299"/>
        </w:tabs>
        <w:spacing w:before="120" w:after="120" w:line="320" w:lineRule="atLeast"/>
        <w:ind w:left="708"/>
        <w:jc w:val="both"/>
        <w:rPr>
          <w:rFonts w:asciiTheme="minorHAnsi" w:hAnsiTheme="minorHAnsi"/>
          <w:highlight w:val="yellow"/>
          <w:lang w:val="en-GB"/>
        </w:rPr>
      </w:pPr>
      <w:r w:rsidRPr="006D5141">
        <w:rPr>
          <w:rFonts w:asciiTheme="minorHAnsi" w:hAnsiTheme="minorHAnsi"/>
          <w:i/>
          <w:highlight w:val="yellow"/>
          <w:lang w:val="en-GB"/>
        </w:rPr>
        <w:t>Other clauses of the DPSS GTC 2025 that may be relevant in connection with the purchase of hardware and which require an agreement in the contract if they are to be deviated from include in particular</w:t>
      </w:r>
      <w:r w:rsidRPr="006D5141">
        <w:rPr>
          <w:rFonts w:asciiTheme="minorHAnsi" w:hAnsiTheme="minorHAnsi"/>
          <w:highlight w:val="yellow"/>
          <w:lang w:val="en-GB"/>
        </w:rPr>
        <w:t>:</w:t>
      </w:r>
    </w:p>
    <w:p w14:paraId="7D124AB1" w14:textId="1F907D8C" w:rsidR="00541381" w:rsidRPr="006D5141" w:rsidRDefault="00541381">
      <w:pPr>
        <w:pStyle w:val="ListParagraph"/>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highlight w:val="yellow"/>
          <w:lang w:val="en-GB"/>
        </w:rPr>
      </w:pPr>
      <w:r w:rsidRPr="006D5141">
        <w:rPr>
          <w:rFonts w:asciiTheme="minorHAnsi" w:hAnsiTheme="minorHAnsi"/>
          <w:i/>
          <w:highlight w:val="yellow"/>
          <w:lang w:val="en-GB"/>
        </w:rPr>
        <w:t>Section 10.1: Language of documentation</w:t>
      </w:r>
    </w:p>
    <w:p w14:paraId="41C858EB" w14:textId="052D31B7" w:rsidR="00541381" w:rsidRPr="006D5141" w:rsidRDefault="00541381">
      <w:pPr>
        <w:pStyle w:val="ListParagraph"/>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i/>
          <w:highlight w:val="yellow"/>
          <w:lang w:val="en-GB"/>
        </w:rPr>
      </w:pPr>
      <w:r w:rsidRPr="006D5141">
        <w:rPr>
          <w:rFonts w:asciiTheme="minorHAnsi" w:hAnsiTheme="minorHAnsi"/>
          <w:i/>
          <w:highlight w:val="yellow"/>
          <w:lang w:val="en-GB"/>
        </w:rPr>
        <w:t>Section 20.6: Differing warranty provisions</w:t>
      </w:r>
    </w:p>
    <w:p w14:paraId="3E080983" w14:textId="417017CC" w:rsidR="00541381" w:rsidRPr="006D5141" w:rsidRDefault="00541381">
      <w:pPr>
        <w:pStyle w:val="ListParagraph"/>
        <w:numPr>
          <w:ilvl w:val="0"/>
          <w:numId w:val="2"/>
        </w:numPr>
        <w:tabs>
          <w:tab w:val="clear" w:pos="426"/>
          <w:tab w:val="clear" w:pos="851"/>
          <w:tab w:val="clear" w:pos="1276"/>
          <w:tab w:val="clear" w:pos="5216"/>
          <w:tab w:val="clear" w:pos="7938"/>
          <w:tab w:val="clear" w:pos="9299"/>
        </w:tabs>
        <w:spacing w:before="120" w:after="120" w:line="320" w:lineRule="atLeast"/>
        <w:jc w:val="both"/>
        <w:rPr>
          <w:rFonts w:asciiTheme="minorHAnsi" w:hAnsiTheme="minorHAnsi"/>
          <w:highlight w:val="yellow"/>
          <w:lang w:val="en-GB"/>
        </w:rPr>
      </w:pPr>
      <w:r w:rsidRPr="006D5141">
        <w:rPr>
          <w:rFonts w:asciiTheme="minorHAnsi" w:hAnsiTheme="minorHAnsi"/>
          <w:i/>
          <w:highlight w:val="yellow"/>
          <w:lang w:val="en-GB"/>
        </w:rPr>
        <w:t>Section 26: Applicability of a law other than Swiss law and/or differing provision regarding place of jurisdiction</w:t>
      </w:r>
    </w:p>
    <w:p w14:paraId="701BE414" w14:textId="5132F39A" w:rsidR="005E1733" w:rsidRPr="006D5141" w:rsidRDefault="005E1733">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lang w:val="en-GB"/>
        </w:rPr>
      </w:pPr>
    </w:p>
    <w:p w14:paraId="6C3FB25C" w14:textId="28C372C0" w:rsidR="005E1733" w:rsidRPr="006D5141" w:rsidRDefault="006F3CB1">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i/>
          <w:highlight w:val="yellow"/>
          <w:lang w:val="en-GB"/>
        </w:rPr>
      </w:pPr>
      <w:r w:rsidRPr="006D5141">
        <w:rPr>
          <w:rFonts w:asciiTheme="minorHAnsi" w:hAnsiTheme="minorHAnsi"/>
          <w:i/>
          <w:highlight w:val="yellow"/>
          <w:lang w:val="en-GB"/>
        </w:rPr>
        <w:t>Additional note:</w:t>
      </w:r>
    </w:p>
    <w:p w14:paraId="5561ADC5" w14:textId="1493C8E7" w:rsidR="008C7ECE" w:rsidRPr="006D5141" w:rsidRDefault="005E1733">
      <w:pPr>
        <w:tabs>
          <w:tab w:val="clear" w:pos="426"/>
          <w:tab w:val="clear" w:pos="851"/>
          <w:tab w:val="clear" w:pos="1276"/>
          <w:tab w:val="clear" w:pos="5216"/>
          <w:tab w:val="clear" w:pos="7938"/>
          <w:tab w:val="clear" w:pos="9299"/>
        </w:tabs>
        <w:spacing w:before="120" w:after="120" w:line="320" w:lineRule="exact"/>
        <w:ind w:left="709"/>
        <w:jc w:val="both"/>
        <w:rPr>
          <w:rFonts w:asciiTheme="minorHAnsi" w:hAnsiTheme="minorHAnsi"/>
          <w:lang w:val="en-GB"/>
        </w:rPr>
      </w:pPr>
      <w:r w:rsidRPr="006D5141">
        <w:rPr>
          <w:rFonts w:asciiTheme="minorHAnsi" w:hAnsiTheme="minorHAnsi"/>
          <w:i/>
          <w:highlight w:val="yellow"/>
          <w:lang w:val="en-GB"/>
        </w:rPr>
        <w:t xml:space="preserve">If the installation obligation and any necessary parameterisation/adaptation of interfaces/connection of other accessories/systems and the like represent more than a minor, subordinate ancillary service obligation, the transition to "procurement of a complete system" shall be fluid and, in case of doubt, the model contract </w:t>
      </w:r>
      <w:r w:rsidRPr="006D5141">
        <w:rPr>
          <w:rFonts w:asciiTheme="minorHAnsi" w:hAnsiTheme="minorHAnsi"/>
          <w:b/>
          <w:i/>
          <w:highlight w:val="yellow"/>
          <w:lang w:val="en-GB"/>
        </w:rPr>
        <w:t>WKV 1</w:t>
      </w:r>
      <w:r w:rsidRPr="006D5141">
        <w:rPr>
          <w:rFonts w:asciiTheme="minorHAnsi" w:hAnsiTheme="minorHAnsi"/>
          <w:i/>
          <w:highlight w:val="yellow"/>
          <w:lang w:val="en-GB"/>
        </w:rPr>
        <w:t xml:space="preserve"> should be used...</w:t>
      </w:r>
      <w:r w:rsidRPr="006D5141">
        <w:rPr>
          <w:rFonts w:asciiTheme="minorHAnsi" w:hAnsiTheme="minorHAnsi"/>
          <w:highlight w:val="yellow"/>
          <w:lang w:val="en-GB"/>
        </w:rPr>
        <w:t>]</w:t>
      </w:r>
      <w:r w:rsidRPr="006D5141">
        <w:rPr>
          <w:rFonts w:asciiTheme="minorHAnsi" w:hAnsiTheme="minorHAnsi"/>
          <w:lang w:val="en-GB"/>
        </w:rPr>
        <w:t xml:space="preserve"> </w:t>
      </w:r>
    </w:p>
    <w:p w14:paraId="003ADA78" w14:textId="60FAE843" w:rsidR="0080048E" w:rsidRPr="006D5141" w:rsidRDefault="0080048E">
      <w:pPr>
        <w:pStyle w:val="SIK-berschrift1"/>
        <w:rPr>
          <w:lang w:val="en-GB"/>
        </w:rPr>
      </w:pPr>
      <w:bookmarkStart w:id="11" w:name="_Toc198213893"/>
      <w:r w:rsidRPr="006D5141">
        <w:rPr>
          <w:lang w:val="en-GB"/>
        </w:rPr>
        <w:t xml:space="preserve">12. </w:t>
      </w:r>
      <w:r w:rsidRPr="006D5141">
        <w:rPr>
          <w:lang w:val="en-GB"/>
        </w:rPr>
        <w:tab/>
        <w:t>Final provisions</w:t>
      </w:r>
      <w:bookmarkEnd w:id="11"/>
    </w:p>
    <w:p w14:paraId="6CDBEB42" w14:textId="77777777" w:rsidR="0080048E" w:rsidRPr="006D5141" w:rsidRDefault="0080048E">
      <w:pPr>
        <w:pStyle w:val="SIK-Standard1"/>
        <w:rPr>
          <w:u w:val="single"/>
          <w:lang w:val="en-GB"/>
        </w:rPr>
      </w:pPr>
      <w:r w:rsidRPr="006D5141">
        <w:rPr>
          <w:u w:val="single"/>
          <w:lang w:val="en-GB"/>
        </w:rPr>
        <w:t>Written form</w:t>
      </w:r>
    </w:p>
    <w:p w14:paraId="4BDD2FA0" w14:textId="044DB6C5" w:rsidR="0080048E" w:rsidRPr="006D5141" w:rsidRDefault="0080048E">
      <w:pPr>
        <w:pStyle w:val="SIK-Standard1"/>
        <w:rPr>
          <w:lang w:val="en-GB"/>
        </w:rPr>
      </w:pPr>
      <w:r w:rsidRPr="006D5141">
        <w:rPr>
          <w:lang w:val="en-GB"/>
        </w:rPr>
        <w:t>Any amendments and additions to this contract, its appendices and components must be made in writing with express reference to this contract and signed in a legally valid way by both contracting parties in order to be valid.</w:t>
      </w:r>
    </w:p>
    <w:p w14:paraId="7F78DD85" w14:textId="77777777" w:rsidR="0080048E" w:rsidRPr="006D5141" w:rsidRDefault="0080048E">
      <w:pPr>
        <w:pStyle w:val="SIK-Standard1"/>
        <w:rPr>
          <w:u w:val="single"/>
          <w:lang w:val="en-GB"/>
        </w:rPr>
      </w:pPr>
      <w:r w:rsidRPr="006D5141">
        <w:rPr>
          <w:u w:val="single"/>
          <w:lang w:val="en-GB"/>
        </w:rPr>
        <w:t xml:space="preserve">Freedom of information </w:t>
      </w:r>
    </w:p>
    <w:p w14:paraId="5AD733B2" w14:textId="7709C861" w:rsidR="0080048E" w:rsidRPr="006D5141" w:rsidRDefault="0080048E">
      <w:pPr>
        <w:pStyle w:val="SIK-Standard1"/>
        <w:rPr>
          <w:lang w:val="en-GB"/>
        </w:rPr>
      </w:pPr>
      <w:r w:rsidRPr="006D5141">
        <w:rPr>
          <w:lang w:val="en-GB"/>
        </w:rPr>
        <w:t>With regard to sections 15 and 16 of the DPSS GTC 2025, the contracting parties are aware that public administrations in many parts of Switzerland are subject by law to the principle of freedom of information, which is why existing confidentiality obligations may be restricted.</w:t>
      </w:r>
    </w:p>
    <w:p w14:paraId="0CE72196" w14:textId="77777777" w:rsidR="0080048E" w:rsidRPr="006D5141" w:rsidRDefault="0080048E">
      <w:pPr>
        <w:pStyle w:val="SIK-Standard1"/>
        <w:rPr>
          <w:u w:val="single"/>
          <w:lang w:val="en-GB"/>
        </w:rPr>
      </w:pPr>
      <w:r w:rsidRPr="006D5141">
        <w:rPr>
          <w:u w:val="single"/>
          <w:lang w:val="en-GB"/>
        </w:rPr>
        <w:t>Partial invalidity</w:t>
      </w:r>
    </w:p>
    <w:p w14:paraId="1A003CE1" w14:textId="6234F26D" w:rsidR="0080048E" w:rsidRPr="006D5141" w:rsidRDefault="0080048E">
      <w:pPr>
        <w:pStyle w:val="SIK-Standard1"/>
        <w:rPr>
          <w:lang w:val="en-GB"/>
        </w:rPr>
      </w:pPr>
      <w:r w:rsidRPr="006D5141">
        <w:rPr>
          <w:lang w:val="en-GB"/>
        </w:rPr>
        <w:t>Should any provision of this contract or of any of its appendices or components be void or legally ineffective, the remaining provisions shall continue to apply. In this case, the void or legally ineffective provisions shall be replaced by legally effective provisions that come as close as legally possible to the economic effects of the ineffective provisions.</w:t>
      </w:r>
    </w:p>
    <w:p w14:paraId="162C3EDC" w14:textId="77777777" w:rsidR="0080048E" w:rsidRPr="006D5141" w:rsidRDefault="0080048E">
      <w:pPr>
        <w:pStyle w:val="SIK-Standard1"/>
        <w:rPr>
          <w:u w:val="single"/>
          <w:lang w:val="en-GB"/>
        </w:rPr>
      </w:pPr>
      <w:r w:rsidRPr="006D5141">
        <w:rPr>
          <w:u w:val="single"/>
          <w:lang w:val="en-GB"/>
        </w:rPr>
        <w:lastRenderedPageBreak/>
        <w:t>Place of jurisdiction</w:t>
      </w:r>
    </w:p>
    <w:p w14:paraId="5568B034" w14:textId="4D59242E" w:rsidR="005B4294" w:rsidRPr="006D5141" w:rsidRDefault="0080048E">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en-GB"/>
        </w:rPr>
      </w:pPr>
      <w:r w:rsidRPr="006D5141">
        <w:rPr>
          <w:rFonts w:asciiTheme="minorHAnsi" w:hAnsiTheme="minorHAnsi" w:cstheme="minorHAnsi"/>
          <w:lang w:val="en-GB"/>
        </w:rPr>
        <w:t xml:space="preserve">Both contracting parties undertake to seek an amicable solution in good faith in the event of any disagreement. </w:t>
      </w:r>
      <w:r w:rsidRPr="006D5141">
        <w:rPr>
          <w:rFonts w:asciiTheme="minorHAnsi" w:hAnsiTheme="minorHAnsi"/>
          <w:lang w:val="en-GB"/>
        </w:rPr>
        <w:t>However, such inter partes dispute resolution may be waived if (i) a contracting party would lose the possibility of obtaining interim relief or asserting a claim; (ii) a contracting party could suffer other significant disadvantages as a result of conducting negotiations; or (iii) an agreement cannot be reached or such an agreement can be ruled out in advance for objective reasons.</w:t>
      </w:r>
    </w:p>
    <w:p w14:paraId="2C3C92C8" w14:textId="77777777" w:rsidR="005B4294" w:rsidRPr="006D5141" w:rsidRDefault="005B4294">
      <w:pPr>
        <w:tabs>
          <w:tab w:val="clear" w:pos="426"/>
          <w:tab w:val="clear" w:pos="851"/>
          <w:tab w:val="clear" w:pos="1276"/>
          <w:tab w:val="clear" w:pos="5216"/>
          <w:tab w:val="clear" w:pos="7938"/>
          <w:tab w:val="clear" w:pos="9299"/>
        </w:tabs>
        <w:spacing w:before="120" w:after="120" w:line="320" w:lineRule="exact"/>
        <w:ind w:left="420" w:firstLine="6"/>
        <w:jc w:val="both"/>
        <w:rPr>
          <w:rFonts w:asciiTheme="minorHAnsi" w:hAnsiTheme="minorHAnsi"/>
          <w:lang w:val="en-GB"/>
        </w:rPr>
      </w:pPr>
      <w:r w:rsidRPr="006D5141">
        <w:rPr>
          <w:rFonts w:asciiTheme="minorHAnsi" w:hAnsiTheme="minorHAnsi"/>
          <w:lang w:val="en-GB"/>
        </w:rPr>
        <w:t>In accordance with section 26 of the DPSS GTC 2025, Swiss law shall apply to this contract, and the provisions of the Vienna Convention (United Nations Convention on Contracts for the International Sale of Goods, signed in Vienna on 11 April 1980) shall not apply. The exclusive place of jurisdiction is the registered office of the service procurer.</w:t>
      </w:r>
    </w:p>
    <w:p w14:paraId="36EA3C5B" w14:textId="77777777" w:rsidR="0080048E" w:rsidRPr="006D5141" w:rsidRDefault="0080048E">
      <w:pPr>
        <w:pBdr>
          <w:bottom w:val="single" w:sz="4" w:space="1" w:color="auto"/>
        </w:pBdr>
        <w:tabs>
          <w:tab w:val="clear" w:pos="426"/>
          <w:tab w:val="clear" w:pos="851"/>
          <w:tab w:val="clear" w:pos="1276"/>
          <w:tab w:val="clear" w:pos="5216"/>
          <w:tab w:val="clear" w:pos="7938"/>
          <w:tab w:val="clear" w:pos="9299"/>
        </w:tabs>
        <w:spacing w:after="120" w:line="300" w:lineRule="atLeast"/>
        <w:ind w:left="420" w:hanging="420"/>
        <w:jc w:val="both"/>
        <w:rPr>
          <w:rFonts w:asciiTheme="minorHAnsi" w:hAnsiTheme="minorHAnsi"/>
          <w:lang w:val="en-GB"/>
        </w:rPr>
      </w:pPr>
    </w:p>
    <w:p w14:paraId="531A533D" w14:textId="77777777" w:rsidR="008C7ECE" w:rsidRPr="006D5141" w:rsidRDefault="008C7ECE">
      <w:pPr>
        <w:pStyle w:val="SIK-Standard1"/>
        <w:ind w:left="0"/>
        <w:rPr>
          <w:lang w:val="en-GB"/>
        </w:rPr>
      </w:pPr>
      <w:r w:rsidRPr="006D5141">
        <w:rPr>
          <w:lang w:val="en-GB"/>
        </w:rPr>
        <w:t>This contract document and the appendices thereto have been executed in duplicate.</w:t>
      </w:r>
    </w:p>
    <w:p w14:paraId="33F81F61" w14:textId="77777777" w:rsidR="008C7ECE" w:rsidRPr="006D5141" w:rsidRDefault="008C7ECE">
      <w:pPr>
        <w:pStyle w:val="SIK-Standard1"/>
        <w:ind w:left="0"/>
        <w:rPr>
          <w:lang w:val="en-GB"/>
        </w:rPr>
      </w:pPr>
    </w:p>
    <w:p w14:paraId="50D8AC5F" w14:textId="77777777" w:rsidR="008C7ECE" w:rsidRPr="006D5141" w:rsidRDefault="008C7ECE">
      <w:pPr>
        <w:pStyle w:val="SIK-Standard1"/>
        <w:ind w:left="0"/>
        <w:rPr>
          <w:lang w:val="en-GB"/>
        </w:rPr>
      </w:pPr>
    </w:p>
    <w:p w14:paraId="23599413" w14:textId="77777777" w:rsidR="008C7ECE" w:rsidRPr="006D5141" w:rsidRDefault="008C7ECE">
      <w:pPr>
        <w:pStyle w:val="SIK-Standard1"/>
        <w:ind w:left="0"/>
        <w:rPr>
          <w:b/>
          <w:lang w:val="en-GB"/>
        </w:rPr>
      </w:pPr>
      <w:r w:rsidRPr="006D5141">
        <w:rPr>
          <w:b/>
          <w:lang w:val="en-GB"/>
        </w:rPr>
        <w:t>Signatures</w:t>
      </w:r>
    </w:p>
    <w:p w14:paraId="3E927565" w14:textId="77777777" w:rsidR="008C7ECE" w:rsidRPr="006D5141" w:rsidRDefault="008C7ECE">
      <w:pPr>
        <w:pStyle w:val="SIK-Standard1"/>
        <w:ind w:left="0"/>
        <w:rPr>
          <w:lang w:val="en-GB"/>
        </w:rPr>
      </w:pPr>
    </w:p>
    <w:p w14:paraId="13AE6B07" w14:textId="77777777" w:rsidR="008C7ECE" w:rsidRPr="006D5141" w:rsidRDefault="008C7ECE">
      <w:pPr>
        <w:pStyle w:val="SIK-Standard1"/>
        <w:tabs>
          <w:tab w:val="left" w:pos="4395"/>
        </w:tabs>
        <w:ind w:left="0"/>
        <w:rPr>
          <w:lang w:val="en-GB"/>
        </w:rPr>
      </w:pPr>
      <w:r w:rsidRPr="006D5141">
        <w:rPr>
          <w:lang w:val="en-GB"/>
        </w:rPr>
        <w:t>Place, date:</w:t>
      </w:r>
      <w:r w:rsidRPr="006D5141">
        <w:rPr>
          <w:lang w:val="en-GB"/>
        </w:rPr>
        <w:tab/>
        <w:t>Place, date:</w:t>
      </w:r>
    </w:p>
    <w:p w14:paraId="254C9C06" w14:textId="77777777" w:rsidR="008C7ECE" w:rsidRPr="006D5141" w:rsidRDefault="008C7ECE">
      <w:pPr>
        <w:pStyle w:val="SIK-Standard1"/>
        <w:ind w:left="0"/>
        <w:rPr>
          <w:lang w:val="en-GB"/>
        </w:rPr>
      </w:pPr>
    </w:p>
    <w:p w14:paraId="070A59AA" w14:textId="77777777" w:rsidR="008C7ECE" w:rsidRPr="006D5141" w:rsidRDefault="008C7ECE">
      <w:pPr>
        <w:pStyle w:val="SIK-Standard1"/>
        <w:ind w:left="0"/>
        <w:rPr>
          <w:lang w:val="en-GB"/>
        </w:rPr>
      </w:pPr>
    </w:p>
    <w:p w14:paraId="331E8D2D" w14:textId="19139ACA" w:rsidR="00636A55" w:rsidRPr="006D5141" w:rsidRDefault="002E3E5F">
      <w:pPr>
        <w:pStyle w:val="SIK-Standard1"/>
        <w:tabs>
          <w:tab w:val="left" w:pos="4395"/>
        </w:tabs>
        <w:ind w:left="0"/>
        <w:rPr>
          <w:lang w:val="en-GB"/>
        </w:rPr>
      </w:pPr>
      <w:r w:rsidRPr="006D5141">
        <w:rPr>
          <w:lang w:val="en-GB"/>
        </w:rPr>
        <w:t>The service procurer:</w:t>
      </w:r>
      <w:r w:rsidRPr="006D5141">
        <w:rPr>
          <w:lang w:val="en-GB"/>
        </w:rPr>
        <w:tab/>
        <w:t>The provider:</w:t>
      </w:r>
    </w:p>
    <w:sectPr w:rsidR="00636A55" w:rsidRPr="006D5141">
      <w:headerReference w:type="default" r:id="rId11"/>
      <w:footerReference w:type="default" r:id="rId12"/>
      <w:footerReference w:type="first" r:id="rId13"/>
      <w:pgSz w:w="11913" w:h="16834"/>
      <w:pgMar w:top="624" w:right="1247" w:bottom="624" w:left="1361" w:header="720" w:footer="720" w:gutter="0"/>
      <w:paperSrc w:first="15018" w:other="1501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5AA48" w14:textId="77777777" w:rsidR="00A4228C" w:rsidRDefault="00A4228C">
      <w:r>
        <w:separator/>
      </w:r>
    </w:p>
  </w:endnote>
  <w:endnote w:type="continuationSeparator" w:id="0">
    <w:p w14:paraId="3A2EC6B4" w14:textId="77777777" w:rsidR="00A4228C" w:rsidRDefault="00A4228C">
      <w:r>
        <w:continuationSeparator/>
      </w:r>
    </w:p>
  </w:endnote>
  <w:endnote w:type="continuationNotice" w:id="1">
    <w:p w14:paraId="51037A69" w14:textId="77777777" w:rsidR="00A4228C" w:rsidRDefault="00A422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24489" w14:textId="66F99AF6" w:rsidR="00A12746" w:rsidRDefault="008A3C66">
    <w:pPr>
      <w:pStyle w:val="Footer"/>
      <w:pBdr>
        <w:top w:val="single" w:sz="4" w:space="0" w:color="auto"/>
      </w:pBdr>
      <w:tabs>
        <w:tab w:val="right" w:pos="9356"/>
      </w:tabs>
      <w:ind w:right="-2"/>
    </w:pPr>
    <w:r>
      <w:rPr>
        <w:rFonts w:ascii="Calibri" w:hAnsi="Calibri" w:cs="Calibri"/>
        <w:iCs/>
        <w:sz w:val="20"/>
      </w:rPr>
      <w:t>HKV-3-rev_rev_2025.03.04</w:t>
    </w:r>
    <w:r>
      <w:rPr>
        <w:rFonts w:ascii="Calibri" w:hAnsi="Calibri" w:cs="Calibri"/>
        <w:iCs/>
        <w:sz w:val="20"/>
      </w:rPr>
      <w:tab/>
    </w:r>
    <w:r>
      <w:rPr>
        <w:rFonts w:ascii="Calibri" w:hAnsi="Calibri" w:cs="Calibri"/>
        <w:iCs/>
        <w:sz w:val="20"/>
      </w:rPr>
      <w:tab/>
      <w:t>Page </w:t>
    </w:r>
    <w:r>
      <w:rPr>
        <w:rFonts w:ascii="Calibri" w:hAnsi="Calibri" w:cs="Calibri"/>
        <w:iCs/>
        <w:sz w:val="20"/>
      </w:rPr>
      <w:fldChar w:fldCharType="begin"/>
    </w:r>
    <w:r>
      <w:rPr>
        <w:rFonts w:ascii="Calibri" w:hAnsi="Calibri" w:cs="Calibri"/>
        <w:iCs/>
        <w:sz w:val="20"/>
      </w:rPr>
      <w:instrText xml:space="preserve"> PAGE </w:instrText>
    </w:r>
    <w:r>
      <w:rPr>
        <w:rFonts w:ascii="Calibri" w:hAnsi="Calibri" w:cs="Calibri"/>
        <w:iCs/>
        <w:sz w:val="20"/>
      </w:rPr>
      <w:fldChar w:fldCharType="separate"/>
    </w:r>
    <w:r>
      <w:rPr>
        <w:rFonts w:ascii="Calibri" w:hAnsi="Calibri" w:cs="Calibri"/>
        <w:iCs/>
        <w:sz w:val="20"/>
      </w:rPr>
      <w:t>2</w:t>
    </w:r>
    <w:r>
      <w:rPr>
        <w:rFonts w:ascii="Calibri" w:hAnsi="Calibri" w:cs="Calibri"/>
        <w:iCs/>
        <w:sz w:val="20"/>
      </w:rPr>
      <w:fldChar w:fldCharType="end"/>
    </w:r>
    <w:r>
      <w:rPr>
        <w:rFonts w:ascii="Calibri" w:hAnsi="Calibri" w:cs="Calibri"/>
        <w:iCs/>
        <w:sz w:val="20"/>
      </w:rPr>
      <w:t xml:space="preserve"> of </w:t>
    </w:r>
    <w:r>
      <w:rPr>
        <w:rFonts w:ascii="Calibri" w:hAnsi="Calibri" w:cs="Calibri"/>
        <w:iCs/>
        <w:sz w:val="20"/>
      </w:rPr>
      <w:fldChar w:fldCharType="begin"/>
    </w:r>
    <w:r>
      <w:rPr>
        <w:rFonts w:ascii="Calibri" w:hAnsi="Calibri" w:cs="Calibri"/>
        <w:iCs/>
        <w:sz w:val="20"/>
      </w:rPr>
      <w:instrText xml:space="preserve"> NUMPAGES </w:instrText>
    </w:r>
    <w:r>
      <w:rPr>
        <w:rFonts w:ascii="Calibri" w:hAnsi="Calibri" w:cs="Calibri"/>
        <w:iCs/>
        <w:sz w:val="20"/>
      </w:rPr>
      <w:fldChar w:fldCharType="separate"/>
    </w:r>
    <w:r>
      <w:rPr>
        <w:rFonts w:ascii="Calibri" w:hAnsi="Calibri" w:cs="Calibri"/>
        <w:iCs/>
        <w:sz w:val="20"/>
      </w:rPr>
      <w:t>6</w:t>
    </w:r>
    <w:r>
      <w:rPr>
        <w:rFonts w:ascii="Calibri" w:hAnsi="Calibri" w:cs="Calibri"/>
        <w:i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1DF3" w14:textId="26013324" w:rsidR="00A12746" w:rsidRDefault="008A3C66">
    <w:pPr>
      <w:pStyle w:val="Footer"/>
      <w:pBdr>
        <w:top w:val="single" w:sz="4" w:space="0" w:color="auto"/>
      </w:pBdr>
      <w:tabs>
        <w:tab w:val="right" w:pos="9356"/>
      </w:tabs>
      <w:ind w:right="-2"/>
    </w:pPr>
    <w:r>
      <w:rPr>
        <w:rFonts w:ascii="Calibri" w:hAnsi="Calibri" w:cs="Calibri"/>
        <w:iCs/>
        <w:sz w:val="20"/>
      </w:rPr>
      <w:t>HKV-3-rev_rev_2025.03.04</w:t>
    </w:r>
    <w:r>
      <w:rPr>
        <w:rFonts w:ascii="Calibri" w:hAnsi="Calibri" w:cs="Calibri"/>
        <w:iCs/>
        <w:sz w:val="20"/>
      </w:rPr>
      <w:tab/>
    </w:r>
    <w:r>
      <w:rPr>
        <w:rFonts w:ascii="Calibri" w:hAnsi="Calibri" w:cs="Calibri"/>
        <w:iCs/>
        <w:sz w:val="20"/>
      </w:rPr>
      <w:tab/>
      <w:t>Page </w:t>
    </w:r>
    <w:r>
      <w:rPr>
        <w:rFonts w:ascii="Calibri" w:hAnsi="Calibri" w:cs="Calibri"/>
        <w:iCs/>
        <w:sz w:val="20"/>
      </w:rPr>
      <w:fldChar w:fldCharType="begin"/>
    </w:r>
    <w:r>
      <w:rPr>
        <w:rFonts w:ascii="Calibri" w:hAnsi="Calibri" w:cs="Calibri"/>
        <w:iCs/>
        <w:sz w:val="20"/>
      </w:rPr>
      <w:instrText xml:space="preserve"> PAGE </w:instrText>
    </w:r>
    <w:r>
      <w:rPr>
        <w:rFonts w:ascii="Calibri" w:hAnsi="Calibri" w:cs="Calibri"/>
        <w:iCs/>
        <w:sz w:val="20"/>
      </w:rPr>
      <w:fldChar w:fldCharType="separate"/>
    </w:r>
    <w:r>
      <w:rPr>
        <w:rFonts w:ascii="Calibri" w:hAnsi="Calibri" w:cs="Calibri"/>
        <w:iCs/>
        <w:sz w:val="20"/>
      </w:rPr>
      <w:t>1</w:t>
    </w:r>
    <w:r>
      <w:rPr>
        <w:rFonts w:ascii="Calibri" w:hAnsi="Calibri" w:cs="Calibri"/>
        <w:iCs/>
        <w:sz w:val="20"/>
      </w:rPr>
      <w:fldChar w:fldCharType="end"/>
    </w:r>
    <w:r>
      <w:rPr>
        <w:rFonts w:ascii="Calibri" w:hAnsi="Calibri" w:cs="Calibri"/>
        <w:iCs/>
        <w:sz w:val="20"/>
      </w:rPr>
      <w:t xml:space="preserve"> of </w:t>
    </w:r>
    <w:r>
      <w:rPr>
        <w:rFonts w:ascii="Calibri" w:hAnsi="Calibri" w:cs="Calibri"/>
        <w:iCs/>
        <w:sz w:val="20"/>
      </w:rPr>
      <w:fldChar w:fldCharType="begin"/>
    </w:r>
    <w:r>
      <w:rPr>
        <w:rFonts w:ascii="Calibri" w:hAnsi="Calibri" w:cs="Calibri"/>
        <w:iCs/>
        <w:sz w:val="20"/>
      </w:rPr>
      <w:instrText xml:space="preserve"> NUMPAGES </w:instrText>
    </w:r>
    <w:r>
      <w:rPr>
        <w:rFonts w:ascii="Calibri" w:hAnsi="Calibri" w:cs="Calibri"/>
        <w:iCs/>
        <w:sz w:val="20"/>
      </w:rPr>
      <w:fldChar w:fldCharType="separate"/>
    </w:r>
    <w:r>
      <w:rPr>
        <w:rFonts w:ascii="Calibri" w:hAnsi="Calibri" w:cs="Calibri"/>
        <w:iCs/>
        <w:sz w:val="20"/>
      </w:rPr>
      <w:t>6</w:t>
    </w:r>
    <w:r>
      <w:rPr>
        <w:rFonts w:ascii="Calibri" w:hAnsi="Calibri" w:cs="Calibri"/>
        <w:i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1E2CB" w14:textId="77777777" w:rsidR="00A4228C" w:rsidRDefault="00A4228C">
      <w:r>
        <w:separator/>
      </w:r>
    </w:p>
  </w:footnote>
  <w:footnote w:type="continuationSeparator" w:id="0">
    <w:p w14:paraId="43079932" w14:textId="77777777" w:rsidR="00A4228C" w:rsidRDefault="00A4228C">
      <w:r>
        <w:continuationSeparator/>
      </w:r>
    </w:p>
  </w:footnote>
  <w:footnote w:type="continuationNotice" w:id="1">
    <w:p w14:paraId="59DA77A1" w14:textId="77777777" w:rsidR="00A4228C" w:rsidRDefault="00A422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9A040" w14:textId="77777777" w:rsidR="00A12746" w:rsidRPr="00FF2A4F" w:rsidRDefault="002B3516">
    <w:pPr>
      <w:pStyle w:val="Header"/>
      <w:pBdr>
        <w:bottom w:val="single" w:sz="6" w:space="1" w:color="auto"/>
      </w:pBdr>
      <w:rPr>
        <w:rFonts w:asciiTheme="minorHAnsi" w:hAnsiTheme="minorHAnsi"/>
        <w:sz w:val="20"/>
        <w:lang w:val="en-GB"/>
      </w:rPr>
    </w:pPr>
    <w:r w:rsidRPr="00FF2A4F">
      <w:rPr>
        <w:rFonts w:asciiTheme="minorHAnsi" w:hAnsiTheme="minorHAnsi"/>
        <w:sz w:val="20"/>
        <w:lang w:val="en-GB"/>
      </w:rPr>
      <w:tab/>
      <w:t>Contract for the purchase of hardware</w:t>
    </w:r>
  </w:p>
  <w:p w14:paraId="5F056421" w14:textId="77777777" w:rsidR="00A12746" w:rsidRPr="00FF2A4F" w:rsidRDefault="00A12746">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156B"/>
    <w:multiLevelType w:val="hybridMultilevel"/>
    <w:tmpl w:val="D8468C54"/>
    <w:lvl w:ilvl="0" w:tplc="CE10F01E">
      <w:numFmt w:val="bullet"/>
      <w:lvlText w:val="-"/>
      <w:lvlJc w:val="left"/>
      <w:pPr>
        <w:ind w:left="1428" w:hanging="360"/>
      </w:pPr>
      <w:rPr>
        <w:rFonts w:ascii="Times New Roman" w:hAnsi="Times New Roman" w:cs="Times New Roman" w:hint="default"/>
        <w:b/>
        <w:sz w:val="22"/>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1" w15:restartNumberingAfterBreak="0">
    <w:nsid w:val="7EEC746A"/>
    <w:multiLevelType w:val="hybridMultilevel"/>
    <w:tmpl w:val="49A255B8"/>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num w:numId="1" w16cid:durableId="1066993478">
    <w:abstractNumId w:val="1"/>
  </w:num>
  <w:num w:numId="2" w16cid:durableId="952249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ECE"/>
    <w:rsid w:val="000051C8"/>
    <w:rsid w:val="00031766"/>
    <w:rsid w:val="00035DC7"/>
    <w:rsid w:val="00037C7B"/>
    <w:rsid w:val="00054214"/>
    <w:rsid w:val="0005716F"/>
    <w:rsid w:val="000610A0"/>
    <w:rsid w:val="000674F8"/>
    <w:rsid w:val="000711C8"/>
    <w:rsid w:val="00087470"/>
    <w:rsid w:val="000959A1"/>
    <w:rsid w:val="000B4AB4"/>
    <w:rsid w:val="000B57A4"/>
    <w:rsid w:val="000C0328"/>
    <w:rsid w:val="000E7727"/>
    <w:rsid w:val="00117E97"/>
    <w:rsid w:val="00152961"/>
    <w:rsid w:val="0018517D"/>
    <w:rsid w:val="001916EB"/>
    <w:rsid w:val="0019259C"/>
    <w:rsid w:val="00194497"/>
    <w:rsid w:val="001A175C"/>
    <w:rsid w:val="001F5800"/>
    <w:rsid w:val="00205E58"/>
    <w:rsid w:val="00225095"/>
    <w:rsid w:val="00243F7D"/>
    <w:rsid w:val="0024570D"/>
    <w:rsid w:val="00246115"/>
    <w:rsid w:val="002563E9"/>
    <w:rsid w:val="0026442C"/>
    <w:rsid w:val="0026548B"/>
    <w:rsid w:val="00272432"/>
    <w:rsid w:val="00276257"/>
    <w:rsid w:val="002B2361"/>
    <w:rsid w:val="002B3516"/>
    <w:rsid w:val="002B3ADA"/>
    <w:rsid w:val="002E3E5F"/>
    <w:rsid w:val="002F271B"/>
    <w:rsid w:val="002F6E8E"/>
    <w:rsid w:val="003037CD"/>
    <w:rsid w:val="00307930"/>
    <w:rsid w:val="00326D44"/>
    <w:rsid w:val="00331D43"/>
    <w:rsid w:val="00340982"/>
    <w:rsid w:val="003427C7"/>
    <w:rsid w:val="00342D99"/>
    <w:rsid w:val="00360B1C"/>
    <w:rsid w:val="0037099D"/>
    <w:rsid w:val="003753AC"/>
    <w:rsid w:val="003A273E"/>
    <w:rsid w:val="003A734E"/>
    <w:rsid w:val="003B6967"/>
    <w:rsid w:val="003C552F"/>
    <w:rsid w:val="003D2C05"/>
    <w:rsid w:val="003E0990"/>
    <w:rsid w:val="003F04F9"/>
    <w:rsid w:val="003F5406"/>
    <w:rsid w:val="004125B0"/>
    <w:rsid w:val="004130D1"/>
    <w:rsid w:val="004150DA"/>
    <w:rsid w:val="00415CC7"/>
    <w:rsid w:val="00426A86"/>
    <w:rsid w:val="0043355C"/>
    <w:rsid w:val="00433F78"/>
    <w:rsid w:val="004A64B1"/>
    <w:rsid w:val="004B1981"/>
    <w:rsid w:val="004B783D"/>
    <w:rsid w:val="004D2C16"/>
    <w:rsid w:val="004E2AC6"/>
    <w:rsid w:val="004E6CB2"/>
    <w:rsid w:val="00511342"/>
    <w:rsid w:val="00523A7E"/>
    <w:rsid w:val="00537915"/>
    <w:rsid w:val="00541381"/>
    <w:rsid w:val="00554292"/>
    <w:rsid w:val="00576B91"/>
    <w:rsid w:val="005862C9"/>
    <w:rsid w:val="005946C1"/>
    <w:rsid w:val="00597D59"/>
    <w:rsid w:val="005A37F5"/>
    <w:rsid w:val="005B4294"/>
    <w:rsid w:val="005D4DF9"/>
    <w:rsid w:val="005E1733"/>
    <w:rsid w:val="005F0A2C"/>
    <w:rsid w:val="00604E7C"/>
    <w:rsid w:val="00607CFD"/>
    <w:rsid w:val="0061794B"/>
    <w:rsid w:val="00636A55"/>
    <w:rsid w:val="006538D1"/>
    <w:rsid w:val="0065399D"/>
    <w:rsid w:val="0066495E"/>
    <w:rsid w:val="00680E02"/>
    <w:rsid w:val="006838E0"/>
    <w:rsid w:val="00687E11"/>
    <w:rsid w:val="006B6843"/>
    <w:rsid w:val="006D5141"/>
    <w:rsid w:val="006F3CB1"/>
    <w:rsid w:val="007155A0"/>
    <w:rsid w:val="00720482"/>
    <w:rsid w:val="00761020"/>
    <w:rsid w:val="007664DC"/>
    <w:rsid w:val="00773721"/>
    <w:rsid w:val="00786ECC"/>
    <w:rsid w:val="00795075"/>
    <w:rsid w:val="00795A46"/>
    <w:rsid w:val="00796D8A"/>
    <w:rsid w:val="00797DC0"/>
    <w:rsid w:val="007B0426"/>
    <w:rsid w:val="007B104D"/>
    <w:rsid w:val="0080048E"/>
    <w:rsid w:val="00803EDC"/>
    <w:rsid w:val="0083648A"/>
    <w:rsid w:val="00837472"/>
    <w:rsid w:val="00842D0E"/>
    <w:rsid w:val="00853A73"/>
    <w:rsid w:val="00853F68"/>
    <w:rsid w:val="00875AA8"/>
    <w:rsid w:val="008776D3"/>
    <w:rsid w:val="00882B6E"/>
    <w:rsid w:val="008A0232"/>
    <w:rsid w:val="008A0334"/>
    <w:rsid w:val="008A3C66"/>
    <w:rsid w:val="008B0CC7"/>
    <w:rsid w:val="008B60D6"/>
    <w:rsid w:val="008C0368"/>
    <w:rsid w:val="008C0AD0"/>
    <w:rsid w:val="008C7ECE"/>
    <w:rsid w:val="008D2C6B"/>
    <w:rsid w:val="00924652"/>
    <w:rsid w:val="009337BF"/>
    <w:rsid w:val="0095311A"/>
    <w:rsid w:val="0096140E"/>
    <w:rsid w:val="00991643"/>
    <w:rsid w:val="009931F9"/>
    <w:rsid w:val="009A1F4A"/>
    <w:rsid w:val="009A6D9C"/>
    <w:rsid w:val="009B0329"/>
    <w:rsid w:val="009B46C0"/>
    <w:rsid w:val="009D6C30"/>
    <w:rsid w:val="009E0992"/>
    <w:rsid w:val="009F05B0"/>
    <w:rsid w:val="00A12746"/>
    <w:rsid w:val="00A153DA"/>
    <w:rsid w:val="00A36340"/>
    <w:rsid w:val="00A4228C"/>
    <w:rsid w:val="00A43ED2"/>
    <w:rsid w:val="00A46F33"/>
    <w:rsid w:val="00A65C4A"/>
    <w:rsid w:val="00A759E3"/>
    <w:rsid w:val="00A77B41"/>
    <w:rsid w:val="00A9375E"/>
    <w:rsid w:val="00A96F6E"/>
    <w:rsid w:val="00AA05E1"/>
    <w:rsid w:val="00AE3FC7"/>
    <w:rsid w:val="00AF47DB"/>
    <w:rsid w:val="00B02596"/>
    <w:rsid w:val="00B0425D"/>
    <w:rsid w:val="00B05F95"/>
    <w:rsid w:val="00B065E2"/>
    <w:rsid w:val="00B26436"/>
    <w:rsid w:val="00B26C7E"/>
    <w:rsid w:val="00B33C50"/>
    <w:rsid w:val="00B9043E"/>
    <w:rsid w:val="00BA5D8C"/>
    <w:rsid w:val="00BA7527"/>
    <w:rsid w:val="00BC10B2"/>
    <w:rsid w:val="00BC2C37"/>
    <w:rsid w:val="00BC42AD"/>
    <w:rsid w:val="00BD28F1"/>
    <w:rsid w:val="00BF317E"/>
    <w:rsid w:val="00C0395F"/>
    <w:rsid w:val="00C14831"/>
    <w:rsid w:val="00C42171"/>
    <w:rsid w:val="00C61E6E"/>
    <w:rsid w:val="00CB02EB"/>
    <w:rsid w:val="00CB0EFE"/>
    <w:rsid w:val="00CB3DB3"/>
    <w:rsid w:val="00CE0E4A"/>
    <w:rsid w:val="00D06E8D"/>
    <w:rsid w:val="00D111A0"/>
    <w:rsid w:val="00D111BD"/>
    <w:rsid w:val="00D213B3"/>
    <w:rsid w:val="00D224C7"/>
    <w:rsid w:val="00D53F6D"/>
    <w:rsid w:val="00D60082"/>
    <w:rsid w:val="00D677B3"/>
    <w:rsid w:val="00D818FE"/>
    <w:rsid w:val="00D8359D"/>
    <w:rsid w:val="00D86CFF"/>
    <w:rsid w:val="00DA0980"/>
    <w:rsid w:val="00DA2677"/>
    <w:rsid w:val="00DA3C03"/>
    <w:rsid w:val="00DA50D3"/>
    <w:rsid w:val="00DB6458"/>
    <w:rsid w:val="00DB798E"/>
    <w:rsid w:val="00DF7101"/>
    <w:rsid w:val="00E30F4E"/>
    <w:rsid w:val="00E33B34"/>
    <w:rsid w:val="00E46B3B"/>
    <w:rsid w:val="00E72B22"/>
    <w:rsid w:val="00E75DAF"/>
    <w:rsid w:val="00E83F8E"/>
    <w:rsid w:val="00E91669"/>
    <w:rsid w:val="00EA5C56"/>
    <w:rsid w:val="00EA6C7C"/>
    <w:rsid w:val="00EC0E62"/>
    <w:rsid w:val="00EC3266"/>
    <w:rsid w:val="00EC4EBC"/>
    <w:rsid w:val="00EE7234"/>
    <w:rsid w:val="00EF1844"/>
    <w:rsid w:val="00EF5482"/>
    <w:rsid w:val="00F17F02"/>
    <w:rsid w:val="00F3409D"/>
    <w:rsid w:val="00F36775"/>
    <w:rsid w:val="00F40891"/>
    <w:rsid w:val="00F54875"/>
    <w:rsid w:val="00F67196"/>
    <w:rsid w:val="00F73926"/>
    <w:rsid w:val="00F91EC7"/>
    <w:rsid w:val="00FC5550"/>
    <w:rsid w:val="00FD67B9"/>
    <w:rsid w:val="00FF2A4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11819"/>
  <w15:docId w15:val="{E385D1E5-00DD-4984-A3DD-140052E46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ECE"/>
    <w:pPr>
      <w:tabs>
        <w:tab w:val="left" w:pos="426"/>
        <w:tab w:val="left" w:pos="851"/>
        <w:tab w:val="left" w:pos="1276"/>
        <w:tab w:val="left" w:pos="5216"/>
        <w:tab w:val="decimal" w:pos="7938"/>
        <w:tab w:val="right" w:pos="9299"/>
      </w:tabs>
      <w:spacing w:after="0" w:line="240" w:lineRule="auto"/>
    </w:pPr>
    <w:rPr>
      <w:rFonts w:ascii="Arial" w:eastAsia="Times New Roman" w:hAnsi="Arial" w:cs="Times New Roman"/>
      <w:szCs w:val="20"/>
      <w:lang w:val="de-DE" w:eastAsia="de-DE"/>
    </w:rPr>
  </w:style>
  <w:style w:type="paragraph" w:styleId="Heading1">
    <w:name w:val="heading 1"/>
    <w:basedOn w:val="Normal"/>
    <w:next w:val="Normal"/>
    <w:link w:val="Heading1Char"/>
    <w:uiPriority w:val="9"/>
    <w:qFormat/>
    <w:rsid w:val="004A64B1"/>
    <w:pPr>
      <w:tabs>
        <w:tab w:val="clear" w:pos="426"/>
        <w:tab w:val="clear" w:pos="851"/>
        <w:tab w:val="clear" w:pos="1276"/>
        <w:tab w:val="clear" w:pos="5216"/>
        <w:tab w:val="clear" w:pos="7938"/>
        <w:tab w:val="clear" w:pos="9299"/>
      </w:tabs>
      <w:spacing w:after="120" w:line="300" w:lineRule="atLeast"/>
      <w:ind w:left="426" w:hanging="426"/>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rsid w:val="008C7ECE"/>
    <w:pPr>
      <w:ind w:left="426" w:hanging="426"/>
    </w:pPr>
  </w:style>
  <w:style w:type="paragraph" w:styleId="TOC1">
    <w:name w:val="toc 1"/>
    <w:basedOn w:val="Normal"/>
    <w:next w:val="Normal"/>
    <w:uiPriority w:val="39"/>
    <w:rsid w:val="008C7ECE"/>
    <w:pPr>
      <w:tabs>
        <w:tab w:val="clear" w:pos="1276"/>
        <w:tab w:val="clear" w:pos="5216"/>
        <w:tab w:val="clear" w:pos="7938"/>
        <w:tab w:val="right" w:leader="dot" w:pos="9299"/>
      </w:tabs>
      <w:spacing w:before="120"/>
    </w:pPr>
  </w:style>
  <w:style w:type="paragraph" w:styleId="Footer">
    <w:name w:val="footer"/>
    <w:basedOn w:val="Normal"/>
    <w:link w:val="FooterChar"/>
    <w:rsid w:val="008C7ECE"/>
    <w:pPr>
      <w:tabs>
        <w:tab w:val="clear" w:pos="7938"/>
      </w:tabs>
    </w:pPr>
    <w:rPr>
      <w:noProof/>
      <w:sz w:val="12"/>
    </w:rPr>
  </w:style>
  <w:style w:type="character" w:customStyle="1" w:styleId="FooterChar">
    <w:name w:val="Footer Char"/>
    <w:basedOn w:val="DefaultParagraphFont"/>
    <w:link w:val="Footer"/>
    <w:rsid w:val="008C7ECE"/>
    <w:rPr>
      <w:rFonts w:ascii="Arial" w:eastAsia="Times New Roman" w:hAnsi="Arial" w:cs="Times New Roman"/>
      <w:noProof/>
      <w:sz w:val="12"/>
      <w:szCs w:val="20"/>
      <w:lang w:val="de-DE" w:eastAsia="de-DE"/>
    </w:rPr>
  </w:style>
  <w:style w:type="paragraph" w:styleId="Header">
    <w:name w:val="header"/>
    <w:basedOn w:val="Normal"/>
    <w:link w:val="HeaderChar"/>
    <w:semiHidden/>
    <w:rsid w:val="008C7ECE"/>
    <w:pPr>
      <w:tabs>
        <w:tab w:val="clear" w:pos="426"/>
        <w:tab w:val="clear" w:pos="851"/>
        <w:tab w:val="clear" w:pos="1276"/>
        <w:tab w:val="clear" w:pos="5216"/>
        <w:tab w:val="clear" w:pos="7938"/>
      </w:tabs>
    </w:pPr>
  </w:style>
  <w:style w:type="character" w:customStyle="1" w:styleId="HeaderChar">
    <w:name w:val="Header Char"/>
    <w:basedOn w:val="DefaultParagraphFont"/>
    <w:link w:val="Header"/>
    <w:semiHidden/>
    <w:rsid w:val="008C7ECE"/>
    <w:rPr>
      <w:rFonts w:ascii="Arial" w:eastAsia="Times New Roman" w:hAnsi="Arial" w:cs="Times New Roman"/>
      <w:szCs w:val="20"/>
      <w:lang w:val="de-DE" w:eastAsia="de-DE"/>
    </w:rPr>
  </w:style>
  <w:style w:type="paragraph" w:customStyle="1" w:styleId="Aufzhlung1">
    <w:name w:val="Aufzählung1"/>
    <w:basedOn w:val="Normal"/>
    <w:next w:val="Normal"/>
    <w:rsid w:val="008C7ECE"/>
    <w:pPr>
      <w:ind w:left="426" w:hanging="426"/>
    </w:pPr>
  </w:style>
  <w:style w:type="character" w:customStyle="1" w:styleId="Heading1Char">
    <w:name w:val="Heading 1 Char"/>
    <w:basedOn w:val="DefaultParagraphFont"/>
    <w:link w:val="Heading1"/>
    <w:uiPriority w:val="9"/>
    <w:rsid w:val="004A64B1"/>
    <w:rPr>
      <w:rFonts w:ascii="Arial" w:eastAsia="Times New Roman" w:hAnsi="Arial" w:cs="Times New Roman"/>
      <w:b/>
      <w:szCs w:val="20"/>
      <w:lang w:val="de-DE" w:eastAsia="de-DE"/>
    </w:rPr>
  </w:style>
  <w:style w:type="character" w:styleId="Hyperlink">
    <w:name w:val="Hyperlink"/>
    <w:basedOn w:val="DefaultParagraphFont"/>
    <w:uiPriority w:val="99"/>
    <w:unhideWhenUsed/>
    <w:rsid w:val="004A64B1"/>
    <w:rPr>
      <w:color w:val="0000FF" w:themeColor="hyperlink"/>
      <w:u w:val="single"/>
    </w:rPr>
  </w:style>
  <w:style w:type="paragraph" w:styleId="ListParagraph">
    <w:name w:val="List Paragraph"/>
    <w:basedOn w:val="Normal"/>
    <w:uiPriority w:val="34"/>
    <w:qFormat/>
    <w:rsid w:val="00EC0E62"/>
    <w:pPr>
      <w:ind w:left="720"/>
      <w:contextualSpacing/>
    </w:pPr>
  </w:style>
  <w:style w:type="paragraph" w:customStyle="1" w:styleId="Textkrper21">
    <w:name w:val="Textkörper 21"/>
    <w:basedOn w:val="Normal"/>
    <w:rsid w:val="009B46C0"/>
    <w:pPr>
      <w:tabs>
        <w:tab w:val="clear" w:pos="426"/>
        <w:tab w:val="clear" w:pos="851"/>
        <w:tab w:val="clear" w:pos="1276"/>
        <w:tab w:val="clear" w:pos="5216"/>
        <w:tab w:val="clear" w:pos="7938"/>
        <w:tab w:val="clear" w:pos="9299"/>
        <w:tab w:val="left" w:pos="1134"/>
      </w:tabs>
      <w:overflowPunct w:val="0"/>
      <w:autoSpaceDE w:val="0"/>
      <w:autoSpaceDN w:val="0"/>
      <w:adjustRightInd w:val="0"/>
      <w:ind w:left="1134"/>
      <w:textAlignment w:val="baseline"/>
    </w:pPr>
    <w:rPr>
      <w:rFonts w:ascii="Times New Roman" w:hAnsi="Times New Roman"/>
      <w:sz w:val="20"/>
      <w:lang w:val="fr-FR"/>
    </w:rPr>
  </w:style>
  <w:style w:type="paragraph" w:styleId="BalloonText">
    <w:name w:val="Balloon Text"/>
    <w:basedOn w:val="Normal"/>
    <w:link w:val="BalloonTextChar"/>
    <w:uiPriority w:val="99"/>
    <w:semiHidden/>
    <w:unhideWhenUsed/>
    <w:rsid w:val="009B46C0"/>
    <w:rPr>
      <w:rFonts w:ascii="Tahoma" w:hAnsi="Tahoma" w:cs="Tahoma"/>
      <w:sz w:val="16"/>
      <w:szCs w:val="16"/>
    </w:rPr>
  </w:style>
  <w:style w:type="character" w:customStyle="1" w:styleId="BalloonTextChar">
    <w:name w:val="Balloon Text Char"/>
    <w:basedOn w:val="DefaultParagraphFont"/>
    <w:link w:val="BalloonText"/>
    <w:uiPriority w:val="99"/>
    <w:semiHidden/>
    <w:rsid w:val="009B46C0"/>
    <w:rPr>
      <w:rFonts w:ascii="Tahoma" w:eastAsia="Times New Roman" w:hAnsi="Tahoma" w:cs="Tahoma"/>
      <w:sz w:val="16"/>
      <w:szCs w:val="16"/>
      <w:lang w:val="de-DE" w:eastAsia="de-DE"/>
    </w:rPr>
  </w:style>
  <w:style w:type="paragraph" w:customStyle="1" w:styleId="SIK-Standard">
    <w:name w:val="SIK-Standard"/>
    <w:basedOn w:val="Normal"/>
    <w:link w:val="SIK-StandardZchn"/>
    <w:qFormat/>
    <w:rsid w:val="009B46C0"/>
    <w:pPr>
      <w:tabs>
        <w:tab w:val="clear" w:pos="426"/>
        <w:tab w:val="clear" w:pos="851"/>
        <w:tab w:val="clear" w:pos="1276"/>
        <w:tab w:val="clear" w:pos="5216"/>
        <w:tab w:val="clear" w:pos="7938"/>
        <w:tab w:val="clear" w:pos="9299"/>
      </w:tabs>
      <w:spacing w:before="120" w:after="120" w:line="320" w:lineRule="exact"/>
      <w:ind w:left="425"/>
      <w:jc w:val="both"/>
    </w:pPr>
    <w:rPr>
      <w:rFonts w:asciiTheme="minorHAnsi" w:hAnsiTheme="minorHAnsi"/>
    </w:rPr>
  </w:style>
  <w:style w:type="paragraph" w:customStyle="1" w:styleId="SIK-Standard1">
    <w:name w:val="SIK-Standard 1"/>
    <w:basedOn w:val="Normal"/>
    <w:link w:val="SIK-Standard1Zchn"/>
    <w:qFormat/>
    <w:rsid w:val="009B46C0"/>
    <w:pPr>
      <w:tabs>
        <w:tab w:val="clear" w:pos="426"/>
        <w:tab w:val="clear" w:pos="851"/>
        <w:tab w:val="clear" w:pos="1276"/>
        <w:tab w:val="clear" w:pos="5216"/>
        <w:tab w:val="clear" w:pos="7938"/>
        <w:tab w:val="clear" w:pos="9299"/>
      </w:tabs>
      <w:spacing w:before="120" w:after="120" w:line="320" w:lineRule="exact"/>
      <w:ind w:left="425"/>
      <w:jc w:val="both"/>
    </w:pPr>
    <w:rPr>
      <w:rFonts w:asciiTheme="minorHAnsi" w:hAnsiTheme="minorHAnsi"/>
    </w:rPr>
  </w:style>
  <w:style w:type="character" w:customStyle="1" w:styleId="SIK-StandardZchn">
    <w:name w:val="SIK-Standard Zchn"/>
    <w:basedOn w:val="DefaultParagraphFont"/>
    <w:link w:val="SIK-Standard"/>
    <w:rsid w:val="009B46C0"/>
    <w:rPr>
      <w:rFonts w:eastAsia="Times New Roman" w:cs="Times New Roman"/>
      <w:szCs w:val="20"/>
      <w:lang w:val="de-DE" w:eastAsia="de-DE"/>
    </w:rPr>
  </w:style>
  <w:style w:type="paragraph" w:customStyle="1" w:styleId="SIK-berschrift1">
    <w:name w:val="SIK-Überschrift 1"/>
    <w:basedOn w:val="Heading1"/>
    <w:link w:val="SIK-berschrift1Zchn"/>
    <w:qFormat/>
    <w:rsid w:val="009B46C0"/>
    <w:pPr>
      <w:spacing w:before="360" w:line="320" w:lineRule="exact"/>
      <w:ind w:left="425" w:hanging="425"/>
      <w:jc w:val="both"/>
    </w:pPr>
    <w:rPr>
      <w:rFonts w:asciiTheme="minorHAnsi" w:hAnsiTheme="minorHAnsi"/>
    </w:rPr>
  </w:style>
  <w:style w:type="character" w:customStyle="1" w:styleId="SIK-Standard1Zchn">
    <w:name w:val="SIK-Standard 1 Zchn"/>
    <w:basedOn w:val="DefaultParagraphFont"/>
    <w:link w:val="SIK-Standard1"/>
    <w:rsid w:val="009B46C0"/>
    <w:rPr>
      <w:rFonts w:eastAsia="Times New Roman" w:cs="Times New Roman"/>
      <w:szCs w:val="20"/>
      <w:lang w:val="de-DE" w:eastAsia="de-DE"/>
    </w:rPr>
  </w:style>
  <w:style w:type="character" w:customStyle="1" w:styleId="SIK-berschrift1Zchn">
    <w:name w:val="SIK-Überschrift 1 Zchn"/>
    <w:basedOn w:val="Heading1Char"/>
    <w:link w:val="SIK-berschrift1"/>
    <w:rsid w:val="009B46C0"/>
    <w:rPr>
      <w:rFonts w:ascii="Arial" w:eastAsia="Times New Roman" w:hAnsi="Arial" w:cs="Times New Roman"/>
      <w:b/>
      <w:szCs w:val="20"/>
      <w:lang w:val="de-DE" w:eastAsia="de-DE"/>
    </w:rPr>
  </w:style>
  <w:style w:type="character" w:styleId="CommentReference">
    <w:name w:val="annotation reference"/>
    <w:basedOn w:val="DefaultParagraphFont"/>
    <w:uiPriority w:val="99"/>
    <w:semiHidden/>
    <w:unhideWhenUsed/>
    <w:rsid w:val="00C14831"/>
    <w:rPr>
      <w:sz w:val="16"/>
      <w:szCs w:val="16"/>
    </w:rPr>
  </w:style>
  <w:style w:type="paragraph" w:styleId="CommentText">
    <w:name w:val="annotation text"/>
    <w:basedOn w:val="Normal"/>
    <w:link w:val="CommentTextChar"/>
    <w:uiPriority w:val="99"/>
    <w:semiHidden/>
    <w:unhideWhenUsed/>
    <w:rsid w:val="00C14831"/>
    <w:rPr>
      <w:sz w:val="20"/>
    </w:rPr>
  </w:style>
  <w:style w:type="character" w:customStyle="1" w:styleId="CommentTextChar">
    <w:name w:val="Comment Text Char"/>
    <w:basedOn w:val="DefaultParagraphFont"/>
    <w:link w:val="CommentText"/>
    <w:uiPriority w:val="99"/>
    <w:semiHidden/>
    <w:rsid w:val="00C14831"/>
    <w:rPr>
      <w:rFonts w:ascii="Arial" w:eastAsia="Times New Roman" w:hAnsi="Arial" w:cs="Times New Roman"/>
      <w:sz w:val="20"/>
      <w:szCs w:val="20"/>
      <w:lang w:val="de-DE" w:eastAsia="de-DE"/>
    </w:rPr>
  </w:style>
  <w:style w:type="paragraph" w:styleId="CommentSubject">
    <w:name w:val="annotation subject"/>
    <w:basedOn w:val="CommentText"/>
    <w:next w:val="CommentText"/>
    <w:link w:val="CommentSubjectChar"/>
    <w:uiPriority w:val="99"/>
    <w:semiHidden/>
    <w:unhideWhenUsed/>
    <w:rsid w:val="00C14831"/>
    <w:rPr>
      <w:b/>
      <w:bCs/>
    </w:rPr>
  </w:style>
  <w:style w:type="character" w:customStyle="1" w:styleId="CommentSubjectChar">
    <w:name w:val="Comment Subject Char"/>
    <w:basedOn w:val="CommentTextChar"/>
    <w:link w:val="CommentSubject"/>
    <w:uiPriority w:val="99"/>
    <w:semiHidden/>
    <w:rsid w:val="00C14831"/>
    <w:rPr>
      <w:rFonts w:ascii="Arial" w:eastAsia="Times New Roman" w:hAnsi="Arial" w:cs="Times New Roman"/>
      <w:b/>
      <w:bCs/>
      <w:sz w:val="20"/>
      <w:szCs w:val="20"/>
      <w:lang w:val="de-DE" w:eastAsia="de-DE"/>
    </w:rPr>
  </w:style>
  <w:style w:type="paragraph" w:styleId="Revision">
    <w:name w:val="Revision"/>
    <w:hidden/>
    <w:uiPriority w:val="99"/>
    <w:semiHidden/>
    <w:rsid w:val="00087470"/>
    <w:pPr>
      <w:spacing w:after="0" w:line="240" w:lineRule="auto"/>
    </w:pPr>
    <w:rPr>
      <w:rFonts w:ascii="Arial" w:eastAsia="Times New Roman" w:hAnsi="Arial" w:cs="Times New Roman"/>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72604AC3457444BBDB537D1B9B34117" ma:contentTypeVersion="6" ma:contentTypeDescription="Create a new document." ma:contentTypeScope="" ma:versionID="69c746888dbac0d6283125ec9e6a6a1a">
  <xsd:schema xmlns:xsd="http://www.w3.org/2001/XMLSchema" xmlns:xs="http://www.w3.org/2001/XMLSchema" xmlns:p="http://schemas.microsoft.com/office/2006/metadata/properties" xmlns:ns2="17895f5e-a352-4430-b34a-a47bac5f86f8" xmlns:ns3="eb5d8684-e9cd-45d7-9ccd-d0a0f5a21713" targetNamespace="http://schemas.microsoft.com/office/2006/metadata/properties" ma:root="true" ma:fieldsID="f0eab09d335d709d17a8968d385a645d" ns2:_="" ns3:_="">
    <xsd:import namespace="17895f5e-a352-4430-b34a-a47bac5f86f8"/>
    <xsd:import namespace="eb5d8684-e9cd-45d7-9ccd-d0a0f5a217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895f5e-a352-4430-b34a-a47bac5f8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5d8684-e9cd-45d7-9ccd-d0a0f5a217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BA563F-E122-42B3-933D-4A7FED45CE27}">
  <ds:schemaRefs>
    <ds:schemaRef ds:uri="http://schemas.openxmlformats.org/officeDocument/2006/bibliography"/>
  </ds:schemaRefs>
</ds:datastoreItem>
</file>

<file path=customXml/itemProps2.xml><?xml version="1.0" encoding="utf-8"?>
<ds:datastoreItem xmlns:ds="http://schemas.openxmlformats.org/officeDocument/2006/customXml" ds:itemID="{18B501DA-6C02-4F4E-A482-EE211045B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895f5e-a352-4430-b34a-a47bac5f86f8"/>
    <ds:schemaRef ds:uri="eb5d8684-e9cd-45d7-9ccd-d0a0f5a217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905BEC-F556-498F-97E0-AEC119DD30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50E261-A964-4D77-8244-4654184AE8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1570</Words>
  <Characters>8950</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Vertragsvorlage für den Kauf von Hardware</vt:lpstr>
    </vt:vector>
  </TitlesOfParts>
  <Company/>
  <LinksUpToDate>false</LinksUpToDate>
  <CharactersWithSpaces>10500</CharactersWithSpaces>
  <SharedDoc>false</SharedDoc>
  <HLinks>
    <vt:vector size="72" baseType="variant">
      <vt:variant>
        <vt:i4>1441841</vt:i4>
      </vt:variant>
      <vt:variant>
        <vt:i4>68</vt:i4>
      </vt:variant>
      <vt:variant>
        <vt:i4>0</vt:i4>
      </vt:variant>
      <vt:variant>
        <vt:i4>5</vt:i4>
      </vt:variant>
      <vt:variant>
        <vt:lpwstr/>
      </vt:variant>
      <vt:variant>
        <vt:lpwstr>_Toc26953290</vt:lpwstr>
      </vt:variant>
      <vt:variant>
        <vt:i4>2031664</vt:i4>
      </vt:variant>
      <vt:variant>
        <vt:i4>62</vt:i4>
      </vt:variant>
      <vt:variant>
        <vt:i4>0</vt:i4>
      </vt:variant>
      <vt:variant>
        <vt:i4>5</vt:i4>
      </vt:variant>
      <vt:variant>
        <vt:lpwstr/>
      </vt:variant>
      <vt:variant>
        <vt:lpwstr>_Toc26953289</vt:lpwstr>
      </vt:variant>
      <vt:variant>
        <vt:i4>1966128</vt:i4>
      </vt:variant>
      <vt:variant>
        <vt:i4>56</vt:i4>
      </vt:variant>
      <vt:variant>
        <vt:i4>0</vt:i4>
      </vt:variant>
      <vt:variant>
        <vt:i4>5</vt:i4>
      </vt:variant>
      <vt:variant>
        <vt:lpwstr/>
      </vt:variant>
      <vt:variant>
        <vt:lpwstr>_Toc26953288</vt:lpwstr>
      </vt:variant>
      <vt:variant>
        <vt:i4>1114160</vt:i4>
      </vt:variant>
      <vt:variant>
        <vt:i4>50</vt:i4>
      </vt:variant>
      <vt:variant>
        <vt:i4>0</vt:i4>
      </vt:variant>
      <vt:variant>
        <vt:i4>5</vt:i4>
      </vt:variant>
      <vt:variant>
        <vt:lpwstr/>
      </vt:variant>
      <vt:variant>
        <vt:lpwstr>_Toc26953287</vt:lpwstr>
      </vt:variant>
      <vt:variant>
        <vt:i4>1048624</vt:i4>
      </vt:variant>
      <vt:variant>
        <vt:i4>44</vt:i4>
      </vt:variant>
      <vt:variant>
        <vt:i4>0</vt:i4>
      </vt:variant>
      <vt:variant>
        <vt:i4>5</vt:i4>
      </vt:variant>
      <vt:variant>
        <vt:lpwstr/>
      </vt:variant>
      <vt:variant>
        <vt:lpwstr>_Toc26953286</vt:lpwstr>
      </vt:variant>
      <vt:variant>
        <vt:i4>1245232</vt:i4>
      </vt:variant>
      <vt:variant>
        <vt:i4>38</vt:i4>
      </vt:variant>
      <vt:variant>
        <vt:i4>0</vt:i4>
      </vt:variant>
      <vt:variant>
        <vt:i4>5</vt:i4>
      </vt:variant>
      <vt:variant>
        <vt:lpwstr/>
      </vt:variant>
      <vt:variant>
        <vt:lpwstr>_Toc26953285</vt:lpwstr>
      </vt:variant>
      <vt:variant>
        <vt:i4>1179696</vt:i4>
      </vt:variant>
      <vt:variant>
        <vt:i4>32</vt:i4>
      </vt:variant>
      <vt:variant>
        <vt:i4>0</vt:i4>
      </vt:variant>
      <vt:variant>
        <vt:i4>5</vt:i4>
      </vt:variant>
      <vt:variant>
        <vt:lpwstr/>
      </vt:variant>
      <vt:variant>
        <vt:lpwstr>_Toc26953284</vt:lpwstr>
      </vt:variant>
      <vt:variant>
        <vt:i4>1376304</vt:i4>
      </vt:variant>
      <vt:variant>
        <vt:i4>26</vt:i4>
      </vt:variant>
      <vt:variant>
        <vt:i4>0</vt:i4>
      </vt:variant>
      <vt:variant>
        <vt:i4>5</vt:i4>
      </vt:variant>
      <vt:variant>
        <vt:lpwstr/>
      </vt:variant>
      <vt:variant>
        <vt:lpwstr>_Toc26953283</vt:lpwstr>
      </vt:variant>
      <vt:variant>
        <vt:i4>1310768</vt:i4>
      </vt:variant>
      <vt:variant>
        <vt:i4>20</vt:i4>
      </vt:variant>
      <vt:variant>
        <vt:i4>0</vt:i4>
      </vt:variant>
      <vt:variant>
        <vt:i4>5</vt:i4>
      </vt:variant>
      <vt:variant>
        <vt:lpwstr/>
      </vt:variant>
      <vt:variant>
        <vt:lpwstr>_Toc26953282</vt:lpwstr>
      </vt:variant>
      <vt:variant>
        <vt:i4>1507376</vt:i4>
      </vt:variant>
      <vt:variant>
        <vt:i4>14</vt:i4>
      </vt:variant>
      <vt:variant>
        <vt:i4>0</vt:i4>
      </vt:variant>
      <vt:variant>
        <vt:i4>5</vt:i4>
      </vt:variant>
      <vt:variant>
        <vt:lpwstr/>
      </vt:variant>
      <vt:variant>
        <vt:lpwstr>_Toc26953281</vt:lpwstr>
      </vt:variant>
      <vt:variant>
        <vt:i4>1441840</vt:i4>
      </vt:variant>
      <vt:variant>
        <vt:i4>8</vt:i4>
      </vt:variant>
      <vt:variant>
        <vt:i4>0</vt:i4>
      </vt:variant>
      <vt:variant>
        <vt:i4>5</vt:i4>
      </vt:variant>
      <vt:variant>
        <vt:lpwstr/>
      </vt:variant>
      <vt:variant>
        <vt:lpwstr>_Toc26953280</vt:lpwstr>
      </vt:variant>
      <vt:variant>
        <vt:i4>2031679</vt:i4>
      </vt:variant>
      <vt:variant>
        <vt:i4>2</vt:i4>
      </vt:variant>
      <vt:variant>
        <vt:i4>0</vt:i4>
      </vt:variant>
      <vt:variant>
        <vt:i4>5</vt:i4>
      </vt:variant>
      <vt:variant>
        <vt:lpwstr/>
      </vt:variant>
      <vt:variant>
        <vt:lpwstr>_Toc26953279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Vertragsvorlage für den Kauf von Hardware</dc:title>
  <dc:subject/>
  <dc:creator>Andreas Marti</dc:creator>
  <cp:keywords/>
  <dc:description>20250305</dc:description>
  <cp:lastModifiedBy>Spurway Alison GS-EFD</cp:lastModifiedBy>
  <cp:revision>3</cp:revision>
  <cp:lastPrinted>2019-12-19T17:21:00Z</cp:lastPrinted>
  <dcterms:created xsi:type="dcterms:W3CDTF">2025-05-28T14:00:00Z</dcterms:created>
  <dcterms:modified xsi:type="dcterms:W3CDTF">2025-05-28T14:00:00Z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0x010100A72604AC3457444BBDB537D1B9B34117</vt:lpwstr>
  </property>
  <property fmtid="{D5CDD505-2E9C-101B-9397-08002B2CF9AE}" pid="3" name="MEilenstein">
    <vt:lpwstr/>
  </property>
  <property fmtid="{D5CDD505-2E9C-101B-9397-08002B2CF9AE}" pid="4" name="URL">
    <vt:lpwstr/>
  </property>
  <property fmtid="{D5CDD505-2E9C-101B-9397-08002B2CF9AE}" pid="5" name="Dokumentenstatus0">
    <vt:lpwstr/>
  </property>
  <property fmtid="{D5CDD505-2E9C-101B-9397-08002B2CF9AE}" pid="6" name="Organisation">
    <vt:lpwstr/>
  </property>
  <property fmtid="{D5CDD505-2E9C-101B-9397-08002B2CF9AE}" pid="7" name="Dokumentenstatus">
    <vt:lpwstr/>
  </property>
  <property fmtid="{D5CDD505-2E9C-101B-9397-08002B2CF9AE}" pid="8" name="Dokumententyp0">
    <vt:lpwstr/>
  </property>
  <property fmtid="{D5CDD505-2E9C-101B-9397-08002B2CF9AE}" pid="9" name="Sprache0">
    <vt:lpwstr/>
  </property>
  <property fmtid="{D5CDD505-2E9C-101B-9397-08002B2CF9AE}" pid="10" name="MSIP_Label_245c3252-146d-46f3-8062-82cd8c8d7e7d_Enabled">
    <vt:lpwstr>true</vt:lpwstr>
  </property>
  <property fmtid="{D5CDD505-2E9C-101B-9397-08002B2CF9AE}" pid="11" name="MSIP_Label_245c3252-146d-46f3-8062-82cd8c8d7e7d_SetDate">
    <vt:lpwstr>2025-03-25T08:37:44Z</vt:lpwstr>
  </property>
  <property fmtid="{D5CDD505-2E9C-101B-9397-08002B2CF9AE}" pid="12" name="MSIP_Label_245c3252-146d-46f3-8062-82cd8c8d7e7d_Method">
    <vt:lpwstr>Privileged</vt:lpwstr>
  </property>
  <property fmtid="{D5CDD505-2E9C-101B-9397-08002B2CF9AE}" pid="13" name="MSIP_Label_245c3252-146d-46f3-8062-82cd8c8d7e7d_Name">
    <vt:lpwstr>L1</vt:lpwstr>
  </property>
  <property fmtid="{D5CDD505-2E9C-101B-9397-08002B2CF9AE}" pid="14" name="MSIP_Label_245c3252-146d-46f3-8062-82cd8c8d7e7d_SiteId">
    <vt:lpwstr>6ae27add-8276-4a38-88c1-3a9c1f973767</vt:lpwstr>
  </property>
  <property fmtid="{D5CDD505-2E9C-101B-9397-08002B2CF9AE}" pid="15" name="MSIP_Label_245c3252-146d-46f3-8062-82cd8c8d7e7d_ActionId">
    <vt:lpwstr>210661a4-46cc-4a93-823a-3a0bb541f714</vt:lpwstr>
  </property>
  <property fmtid="{D5CDD505-2E9C-101B-9397-08002B2CF9AE}" pid="16" name="MSIP_Label_245c3252-146d-46f3-8062-82cd8c8d7e7d_ContentBits">
    <vt:lpwstr>0</vt:lpwstr>
  </property>
  <property fmtid="{D5CDD505-2E9C-101B-9397-08002B2CF9AE}" pid="17" name="MSIP_Label_245c3252-146d-46f3-8062-82cd8c8d7e7d_Tag">
    <vt:lpwstr>10, 0, 1, 1</vt:lpwstr>
  </property>
</Properties>
</file>